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8EAFE8" w14:textId="77777777" w:rsidR="00927BC4" w:rsidRPr="001103B5" w:rsidRDefault="00927BC4" w:rsidP="00927BC4">
      <w:pPr>
        <w:jc w:val="both"/>
        <w:rPr>
          <w:rFonts w:cstheme="minorHAnsi"/>
          <w:color w:val="000000" w:themeColor="text1"/>
          <w:sz w:val="24"/>
          <w:szCs w:val="24"/>
        </w:rPr>
      </w:pPr>
      <w:bookmarkStart w:id="0" w:name="_GoBack"/>
      <w:bookmarkEnd w:id="0"/>
      <w:r w:rsidRPr="001103B5">
        <w:rPr>
          <w:rFonts w:cstheme="minorHAnsi"/>
          <w:color w:val="000000" w:themeColor="text1"/>
          <w:sz w:val="24"/>
          <w:szCs w:val="24"/>
        </w:rPr>
        <w:t xml:space="preserve">L'uso dei film nell'educazione infermieristica e medica è sempre più presente nei piani di studio e nell’ </w:t>
      </w:r>
      <w:proofErr w:type="spellStart"/>
      <w:r w:rsidRPr="001103B5">
        <w:rPr>
          <w:rFonts w:cstheme="minorHAnsi"/>
          <w:color w:val="000000" w:themeColor="text1"/>
          <w:sz w:val="24"/>
          <w:szCs w:val="24"/>
        </w:rPr>
        <w:t>hidden</w:t>
      </w:r>
      <w:proofErr w:type="spellEnd"/>
      <w:r w:rsidRPr="001103B5">
        <w:rPr>
          <w:rFonts w:cstheme="minorHAnsi"/>
          <w:color w:val="000000" w:themeColor="text1"/>
          <w:sz w:val="24"/>
          <w:szCs w:val="24"/>
        </w:rPr>
        <w:t xml:space="preserve"> curriculum degli studenti di tali professioni. Per favorire un vero approccio olistico alla persona, l'uso dei film sembra essere diventato un modo unico per incoraggiare l'apprendimento attivo degli studenti. Tale metodica ha dimostrato di influenzare positivamente la cognizione e gli atteggiamenti degli studenti, sia per ciò che concerne la didattica frontale che nell'esperienza clinica. Un film è progettato per catturare l'attenzione degli spettatori, e, se adeguatamente veicolati, gli studenti posso esplorare le loro reazioni emotive a situazioni che assomigliano alla vita reale, ma per le quali non hanno alcuna responsabilità clinica. La metodica che prevede l’utilizzo dei film è come incentrata sullo studente, stimolando e favorendo l’apprendimento esperienziale, riflessivo e di </w:t>
      </w:r>
      <w:proofErr w:type="spellStart"/>
      <w:r w:rsidRPr="001103B5">
        <w:rPr>
          <w:rFonts w:cstheme="minorHAnsi"/>
          <w:color w:val="000000" w:themeColor="text1"/>
          <w:sz w:val="24"/>
          <w:szCs w:val="24"/>
        </w:rPr>
        <w:t>problem</w:t>
      </w:r>
      <w:proofErr w:type="spellEnd"/>
      <w:r w:rsidRPr="001103B5">
        <w:rPr>
          <w:rFonts w:cstheme="minorHAnsi"/>
          <w:color w:val="000000" w:themeColor="text1"/>
          <w:sz w:val="24"/>
          <w:szCs w:val="24"/>
        </w:rPr>
        <w:t xml:space="preserve"> </w:t>
      </w:r>
      <w:proofErr w:type="spellStart"/>
      <w:r w:rsidRPr="001103B5">
        <w:rPr>
          <w:rFonts w:cstheme="minorHAnsi"/>
          <w:color w:val="000000" w:themeColor="text1"/>
          <w:sz w:val="24"/>
          <w:szCs w:val="24"/>
        </w:rPr>
        <w:t>solving</w:t>
      </w:r>
      <w:proofErr w:type="spellEnd"/>
      <w:r w:rsidRPr="001103B5">
        <w:rPr>
          <w:rFonts w:cstheme="minorHAnsi"/>
          <w:color w:val="000000" w:themeColor="text1"/>
          <w:sz w:val="24"/>
          <w:szCs w:val="24"/>
        </w:rPr>
        <w:t xml:space="preserve">; questi processi lavorano insieme e influenzano gli elementi reciproci, proprio come le bobine di un proiettore cinematografico. La visione di determinati film, anche commerciali, consente agli studenti infermieri di apprendere con interesse e di stimolare un corretto </w:t>
      </w:r>
      <w:proofErr w:type="gramStart"/>
      <w:r w:rsidRPr="001103B5">
        <w:rPr>
          <w:rFonts w:cstheme="minorHAnsi"/>
          <w:color w:val="000000" w:themeColor="text1"/>
          <w:sz w:val="24"/>
          <w:szCs w:val="24"/>
        </w:rPr>
        <w:t>approccio  empatico</w:t>
      </w:r>
      <w:proofErr w:type="gramEnd"/>
      <w:r w:rsidRPr="001103B5">
        <w:rPr>
          <w:rFonts w:cstheme="minorHAnsi"/>
          <w:color w:val="000000" w:themeColor="text1"/>
          <w:sz w:val="24"/>
          <w:szCs w:val="24"/>
        </w:rPr>
        <w:t>, aprendo la loro visione professionale a scenari magari ancora poco esaltati dal piano di studi.</w:t>
      </w:r>
    </w:p>
    <w:p w14:paraId="08FF5D08" w14:textId="77777777" w:rsidR="00927BC4" w:rsidRPr="001103B5" w:rsidRDefault="00927BC4" w:rsidP="00927BC4">
      <w:pPr>
        <w:jc w:val="both"/>
        <w:rPr>
          <w:rFonts w:cstheme="minorHAnsi"/>
          <w:color w:val="000000" w:themeColor="text1"/>
          <w:sz w:val="24"/>
          <w:szCs w:val="24"/>
        </w:rPr>
      </w:pPr>
      <w:r w:rsidRPr="001103B5">
        <w:rPr>
          <w:rFonts w:cstheme="minorHAnsi"/>
          <w:color w:val="000000" w:themeColor="text1"/>
          <w:sz w:val="24"/>
          <w:szCs w:val="24"/>
        </w:rPr>
        <w:t xml:space="preserve">Durante tale attività gli studenti saranno coinvolti in una riflessione guidata nel mondo del disagio psichico al fine di confrontarsi con i bisogni di salute mentale emergenti nella comunità sociale. Scopo è quello di creare maggiore consapevolezza dei vissuti emotivi della persona con disagio mentale e della sua famiglia. </w:t>
      </w:r>
    </w:p>
    <w:p w14:paraId="47A0B839" w14:textId="77777777" w:rsidR="00927BC4" w:rsidRPr="001103B5" w:rsidRDefault="00927BC4" w:rsidP="00927BC4">
      <w:pPr>
        <w:jc w:val="both"/>
        <w:rPr>
          <w:rFonts w:cstheme="minorHAnsi"/>
          <w:color w:val="000000" w:themeColor="text1"/>
          <w:sz w:val="24"/>
          <w:szCs w:val="24"/>
        </w:rPr>
      </w:pPr>
      <w:r w:rsidRPr="001103B5">
        <w:rPr>
          <w:rFonts w:cstheme="minorHAnsi"/>
          <w:color w:val="000000" w:themeColor="text1"/>
          <w:sz w:val="24"/>
          <w:szCs w:val="24"/>
        </w:rPr>
        <w:t>Al termine di tale percorso dovranno essere raggiunti i seguenti obiettivi:</w:t>
      </w:r>
    </w:p>
    <w:p w14:paraId="7BC84502" w14:textId="77777777" w:rsidR="00927BC4" w:rsidRPr="001103B5" w:rsidRDefault="00927BC4" w:rsidP="00927BC4">
      <w:pPr>
        <w:pStyle w:val="Paragrafoelenco"/>
        <w:numPr>
          <w:ilvl w:val="0"/>
          <w:numId w:val="1"/>
        </w:numPr>
        <w:jc w:val="both"/>
        <w:rPr>
          <w:rFonts w:cstheme="minorHAnsi"/>
          <w:color w:val="000000" w:themeColor="text1"/>
          <w:sz w:val="24"/>
          <w:szCs w:val="24"/>
        </w:rPr>
      </w:pPr>
      <w:r w:rsidRPr="001103B5">
        <w:rPr>
          <w:rFonts w:cstheme="minorHAnsi"/>
          <w:color w:val="000000" w:themeColor="text1"/>
          <w:sz w:val="24"/>
          <w:szCs w:val="24"/>
        </w:rPr>
        <w:t>Riconoscimento dei principali pregiudizi che enfatizzano la stigmatizzazione nei confronti della malattia mentale;</w:t>
      </w:r>
    </w:p>
    <w:p w14:paraId="4D0C69EB" w14:textId="77777777" w:rsidR="00927BC4" w:rsidRPr="001103B5" w:rsidRDefault="00927BC4" w:rsidP="00927BC4">
      <w:pPr>
        <w:pStyle w:val="Paragrafoelenco"/>
        <w:numPr>
          <w:ilvl w:val="0"/>
          <w:numId w:val="1"/>
        </w:numPr>
        <w:jc w:val="both"/>
        <w:rPr>
          <w:rFonts w:cstheme="minorHAnsi"/>
          <w:color w:val="000000" w:themeColor="text1"/>
          <w:sz w:val="24"/>
          <w:szCs w:val="24"/>
        </w:rPr>
      </w:pPr>
      <w:r w:rsidRPr="001103B5">
        <w:rPr>
          <w:rFonts w:cstheme="minorHAnsi"/>
          <w:color w:val="000000" w:themeColor="text1"/>
          <w:sz w:val="24"/>
          <w:szCs w:val="24"/>
        </w:rPr>
        <w:t>Acquisire consapevolezza del proprio vissuto emotivo;</w:t>
      </w:r>
    </w:p>
    <w:p w14:paraId="70483083" w14:textId="77777777" w:rsidR="00927BC4" w:rsidRPr="001103B5" w:rsidRDefault="00927BC4" w:rsidP="00927BC4">
      <w:pPr>
        <w:pStyle w:val="Paragrafoelenco"/>
        <w:numPr>
          <w:ilvl w:val="0"/>
          <w:numId w:val="1"/>
        </w:numPr>
        <w:jc w:val="both"/>
        <w:rPr>
          <w:rFonts w:cstheme="minorHAnsi"/>
          <w:color w:val="000000" w:themeColor="text1"/>
          <w:sz w:val="24"/>
          <w:szCs w:val="24"/>
        </w:rPr>
      </w:pPr>
      <w:r w:rsidRPr="001103B5">
        <w:rPr>
          <w:rFonts w:cstheme="minorHAnsi"/>
          <w:color w:val="000000" w:themeColor="text1"/>
          <w:sz w:val="24"/>
          <w:szCs w:val="24"/>
        </w:rPr>
        <w:t>Sospendere il pregiudizio dialogando con un proprio collega;</w:t>
      </w:r>
    </w:p>
    <w:p w14:paraId="1C7A111F" w14:textId="77777777" w:rsidR="00927BC4" w:rsidRPr="001103B5" w:rsidRDefault="00927BC4" w:rsidP="00927BC4">
      <w:pPr>
        <w:pStyle w:val="Paragrafoelenco"/>
        <w:numPr>
          <w:ilvl w:val="0"/>
          <w:numId w:val="1"/>
        </w:numPr>
        <w:jc w:val="both"/>
        <w:rPr>
          <w:rFonts w:cstheme="minorHAnsi"/>
          <w:color w:val="000000" w:themeColor="text1"/>
          <w:sz w:val="24"/>
          <w:szCs w:val="24"/>
        </w:rPr>
      </w:pPr>
      <w:r w:rsidRPr="001103B5">
        <w:rPr>
          <w:rFonts w:cstheme="minorHAnsi"/>
          <w:color w:val="000000" w:themeColor="text1"/>
          <w:sz w:val="24"/>
          <w:szCs w:val="24"/>
        </w:rPr>
        <w:t>Comprendere ed analizzare le proprie e le altrui paure al fine di prevenire gli ostacoli nella presa in carico di soggetti affetti da patologie psichiatriche;</w:t>
      </w:r>
    </w:p>
    <w:p w14:paraId="11EF8BBC" w14:textId="77777777" w:rsidR="00927BC4" w:rsidRPr="001103B5" w:rsidRDefault="00927BC4" w:rsidP="00927BC4">
      <w:pPr>
        <w:pStyle w:val="Paragrafoelenco"/>
        <w:numPr>
          <w:ilvl w:val="0"/>
          <w:numId w:val="1"/>
        </w:numPr>
        <w:jc w:val="both"/>
        <w:rPr>
          <w:rFonts w:cstheme="minorHAnsi"/>
          <w:color w:val="000000" w:themeColor="text1"/>
          <w:sz w:val="24"/>
          <w:szCs w:val="24"/>
        </w:rPr>
      </w:pPr>
      <w:r w:rsidRPr="001103B5">
        <w:rPr>
          <w:rFonts w:cstheme="minorHAnsi"/>
          <w:color w:val="000000" w:themeColor="text1"/>
          <w:sz w:val="24"/>
          <w:szCs w:val="24"/>
        </w:rPr>
        <w:t>Individuare le principali competenze relazionali;</w:t>
      </w:r>
    </w:p>
    <w:p w14:paraId="2DD06AFD" w14:textId="77777777" w:rsidR="00927BC4" w:rsidRPr="001103B5" w:rsidRDefault="00927BC4" w:rsidP="00927BC4">
      <w:pPr>
        <w:pStyle w:val="Paragrafoelenco"/>
        <w:numPr>
          <w:ilvl w:val="0"/>
          <w:numId w:val="1"/>
        </w:numPr>
        <w:jc w:val="both"/>
        <w:rPr>
          <w:rFonts w:cstheme="minorHAnsi"/>
          <w:color w:val="000000" w:themeColor="text1"/>
          <w:sz w:val="24"/>
          <w:szCs w:val="24"/>
        </w:rPr>
      </w:pPr>
      <w:r w:rsidRPr="001103B5">
        <w:rPr>
          <w:rFonts w:cstheme="minorHAnsi"/>
          <w:color w:val="000000" w:themeColor="text1"/>
          <w:sz w:val="24"/>
          <w:szCs w:val="24"/>
        </w:rPr>
        <w:t>Comprendere la necessità di elaborare strategie assistenziali globali ed integrate nell’ambito delle patologie psichiatriche</w:t>
      </w:r>
    </w:p>
    <w:p w14:paraId="2FA52E86" w14:textId="77777777" w:rsidR="00927BC4" w:rsidRPr="001103B5" w:rsidRDefault="00927BC4" w:rsidP="00927BC4">
      <w:pPr>
        <w:jc w:val="both"/>
        <w:rPr>
          <w:rFonts w:cstheme="minorHAnsi"/>
          <w:color w:val="000000" w:themeColor="text1"/>
          <w:sz w:val="24"/>
          <w:szCs w:val="24"/>
        </w:rPr>
      </w:pPr>
      <w:r w:rsidRPr="001103B5">
        <w:rPr>
          <w:rFonts w:cstheme="minorHAnsi"/>
          <w:color w:val="000000" w:themeColor="text1"/>
          <w:sz w:val="24"/>
          <w:szCs w:val="24"/>
        </w:rPr>
        <w:t xml:space="preserve">Per il corretto svolgimento di tale attività sono previsti momenti di lavoro individuale e di gruppo durante i quali la pedagogia narrativa </w:t>
      </w:r>
      <w:proofErr w:type="gramStart"/>
      <w:r w:rsidRPr="001103B5">
        <w:rPr>
          <w:rFonts w:cstheme="minorHAnsi"/>
          <w:color w:val="000000" w:themeColor="text1"/>
          <w:sz w:val="24"/>
          <w:szCs w:val="24"/>
        </w:rPr>
        <w:t>guiderà  partecipanti</w:t>
      </w:r>
      <w:proofErr w:type="gramEnd"/>
      <w:r w:rsidRPr="001103B5">
        <w:rPr>
          <w:rFonts w:cstheme="minorHAnsi"/>
          <w:color w:val="000000" w:themeColor="text1"/>
          <w:sz w:val="24"/>
          <w:szCs w:val="24"/>
        </w:rPr>
        <w:t>, divenendo essa stessa pratica riflessiva e strumento di confronto.</w:t>
      </w:r>
    </w:p>
    <w:p w14:paraId="6A00208F" w14:textId="25267D61" w:rsidR="00E53E4F" w:rsidRPr="001103B5" w:rsidRDefault="00927BC4" w:rsidP="00927BC4">
      <w:pPr>
        <w:rPr>
          <w:color w:val="000000" w:themeColor="text1"/>
          <w:sz w:val="24"/>
          <w:szCs w:val="24"/>
        </w:rPr>
      </w:pPr>
      <w:r w:rsidRPr="001103B5">
        <w:rPr>
          <w:rFonts w:cstheme="minorHAnsi"/>
          <w:color w:val="000000" w:themeColor="text1"/>
          <w:sz w:val="24"/>
          <w:szCs w:val="24"/>
        </w:rPr>
        <w:t xml:space="preserve">Gli studenti dovranno visionare, a seconda dell’anno individuato, i film indicati. </w:t>
      </w:r>
      <w:proofErr w:type="spellStart"/>
      <w:r w:rsidRPr="001103B5">
        <w:rPr>
          <w:rFonts w:cstheme="minorHAnsi"/>
          <w:color w:val="000000" w:themeColor="text1"/>
          <w:sz w:val="24"/>
          <w:szCs w:val="24"/>
        </w:rPr>
        <w:t>Succesivamente</w:t>
      </w:r>
      <w:proofErr w:type="spellEnd"/>
      <w:r w:rsidRPr="001103B5">
        <w:rPr>
          <w:rFonts w:cstheme="minorHAnsi"/>
          <w:color w:val="000000" w:themeColor="text1"/>
          <w:sz w:val="24"/>
          <w:szCs w:val="24"/>
        </w:rPr>
        <w:t xml:space="preserve"> ciascuno studente compilerà il modulo(</w:t>
      </w:r>
      <w:proofErr w:type="spellStart"/>
      <w:r w:rsidRPr="001103B5">
        <w:rPr>
          <w:rFonts w:cstheme="minorHAnsi"/>
          <w:color w:val="000000" w:themeColor="text1"/>
          <w:sz w:val="24"/>
          <w:szCs w:val="24"/>
        </w:rPr>
        <w:t>form</w:t>
      </w:r>
      <w:proofErr w:type="spellEnd"/>
      <w:r w:rsidRPr="001103B5">
        <w:rPr>
          <w:rFonts w:cstheme="minorHAnsi"/>
          <w:color w:val="000000" w:themeColor="text1"/>
          <w:sz w:val="24"/>
          <w:szCs w:val="24"/>
        </w:rPr>
        <w:t xml:space="preserve">), per poi, in un ulteriore giornata, discuterne con un gruppo di suoi </w:t>
      </w:r>
      <w:proofErr w:type="gramStart"/>
      <w:r w:rsidRPr="001103B5">
        <w:rPr>
          <w:rFonts w:cstheme="minorHAnsi"/>
          <w:color w:val="000000" w:themeColor="text1"/>
          <w:sz w:val="24"/>
          <w:szCs w:val="24"/>
        </w:rPr>
        <w:t>colleghi</w:t>
      </w:r>
      <w:r w:rsidR="001103B5" w:rsidRPr="001103B5">
        <w:rPr>
          <w:rFonts w:cstheme="minorHAnsi"/>
          <w:color w:val="000000" w:themeColor="text1"/>
          <w:sz w:val="24"/>
          <w:szCs w:val="24"/>
        </w:rPr>
        <w:t>(</w:t>
      </w:r>
      <w:proofErr w:type="gramEnd"/>
      <w:r w:rsidR="001103B5" w:rsidRPr="001103B5">
        <w:rPr>
          <w:rFonts w:cstheme="minorHAnsi"/>
          <w:color w:val="000000" w:themeColor="text1"/>
          <w:sz w:val="24"/>
          <w:szCs w:val="24"/>
        </w:rPr>
        <w:t>costituzione autonoma del gruppo)</w:t>
      </w:r>
      <w:r w:rsidRPr="001103B5">
        <w:rPr>
          <w:rFonts w:cstheme="minorHAnsi"/>
          <w:color w:val="000000" w:themeColor="text1"/>
          <w:sz w:val="24"/>
          <w:szCs w:val="24"/>
        </w:rPr>
        <w:t>. Al termine di ciò si analizzeranno i pensieri comuni e non e verranno ridiscussi in collegialità</w:t>
      </w:r>
    </w:p>
    <w:p w14:paraId="7660B6A8" w14:textId="774C34D4" w:rsidR="00952509" w:rsidRDefault="00952509"/>
    <w:p w14:paraId="41939523" w14:textId="10CF9604" w:rsidR="00952509" w:rsidRDefault="00952509">
      <w:r w:rsidRPr="001103B5">
        <w:rPr>
          <w:highlight w:val="yellow"/>
        </w:rPr>
        <w:t>TIROCINIO STUDENTI 1 ANNO</w:t>
      </w:r>
    </w:p>
    <w:p w14:paraId="63FD0149" w14:textId="77777777" w:rsidR="001103B5" w:rsidRDefault="001103B5" w:rsidP="00952509"/>
    <w:p w14:paraId="4794B7CC" w14:textId="22089015" w:rsidR="00952509" w:rsidRDefault="00D53B07" w:rsidP="00952509">
      <w:hyperlink r:id="rId5" w:history="1">
        <w:r w:rsidR="001103B5" w:rsidRPr="00CF19A3">
          <w:rPr>
            <w:rStyle w:val="Collegamentoipertestuale"/>
          </w:rPr>
          <w:t>https://docs.google.com/forms/d/e/1FAIpQLScwbKFHPOJIgTOgdzz2p2aXMPcUr4V0j-w8csptOCYRD3NYIg/viewform?usp=pp_url</w:t>
        </w:r>
      </w:hyperlink>
    </w:p>
    <w:p w14:paraId="32FECCF4" w14:textId="2F5BDC63" w:rsidR="00952509" w:rsidRDefault="00952509">
      <w:r w:rsidRPr="001103B5">
        <w:rPr>
          <w:highlight w:val="yellow"/>
        </w:rPr>
        <w:lastRenderedPageBreak/>
        <w:t>TIROCINIO STUDENTI 2 ANNO</w:t>
      </w:r>
    </w:p>
    <w:p w14:paraId="3002F616" w14:textId="34E4C5E8" w:rsidR="00952509" w:rsidRDefault="00D53B07" w:rsidP="00952509">
      <w:hyperlink r:id="rId6" w:history="1">
        <w:r w:rsidR="00927BC4" w:rsidRPr="00CF19A3">
          <w:rPr>
            <w:rStyle w:val="Collegamentoipertestuale"/>
          </w:rPr>
          <w:t>https://docs.google.com/forms/d/e/1FAIpQLScwbKFHPOJIgTOgdzz2p2aXMPcUr4V0j-w8csptOCYRD3NYIg/viewform?usp=pp_url</w:t>
        </w:r>
      </w:hyperlink>
    </w:p>
    <w:p w14:paraId="2D70F76B" w14:textId="3AE1467E" w:rsidR="00927BC4" w:rsidRDefault="00927BC4" w:rsidP="00952509"/>
    <w:p w14:paraId="6F5A20EB" w14:textId="1F329C32" w:rsidR="00927BC4" w:rsidRDefault="00D53B07" w:rsidP="00952509">
      <w:hyperlink r:id="rId7" w:history="1">
        <w:r w:rsidR="00927BC4" w:rsidRPr="00CF19A3">
          <w:rPr>
            <w:rStyle w:val="Collegamentoipertestuale"/>
          </w:rPr>
          <w:t>https://docs.google.com/forms/d/e/1FAIpQLSf-pDprgYK7htMVGZx0vXLcdfHVG9g19Q7S9MC4THU6OgYWXw/viewform?usp=pp_url</w:t>
        </w:r>
      </w:hyperlink>
    </w:p>
    <w:p w14:paraId="3ED54481" w14:textId="073DFD27" w:rsidR="00927BC4" w:rsidRDefault="00927BC4" w:rsidP="00952509"/>
    <w:p w14:paraId="70257DC8" w14:textId="02E74EA2" w:rsidR="00927BC4" w:rsidRDefault="00D53B07" w:rsidP="00952509">
      <w:hyperlink r:id="rId8" w:history="1">
        <w:r w:rsidR="001103B5" w:rsidRPr="00CF19A3">
          <w:rPr>
            <w:rStyle w:val="Collegamentoipertestuale"/>
          </w:rPr>
          <w:t>https://docs.google.com/forms/d/e/1FAIpQLSf57J_mQxMzEbTQ4r5Ci35vfqKjWY6IGX7-LGqvPC41urG3UA/viewform?usp=pp_url</w:t>
        </w:r>
      </w:hyperlink>
    </w:p>
    <w:p w14:paraId="1A999D4D" w14:textId="12344481" w:rsidR="00952509" w:rsidRDefault="00952509"/>
    <w:p w14:paraId="5C8E06D6" w14:textId="77777777" w:rsidR="001103B5" w:rsidRDefault="00952509" w:rsidP="00952509">
      <w:r w:rsidRPr="001103B5">
        <w:rPr>
          <w:highlight w:val="yellow"/>
        </w:rPr>
        <w:t>TIROCINIO STUDENTI 3 ANNO</w:t>
      </w:r>
      <w:r w:rsidRPr="00952509">
        <w:t xml:space="preserve"> </w:t>
      </w:r>
    </w:p>
    <w:p w14:paraId="7CA769C1" w14:textId="796E2F99" w:rsidR="00952509" w:rsidRDefault="00D53B07" w:rsidP="00952509">
      <w:hyperlink r:id="rId9" w:history="1">
        <w:r w:rsidR="001103B5" w:rsidRPr="00CF19A3">
          <w:rPr>
            <w:rStyle w:val="Collegamentoipertestuale"/>
          </w:rPr>
          <w:t>https://docs.google.com/forms/d/e/1FAIpQLScwbKFHPOJIgTOgdzz2p2aXMPcUr4V0j-w8csptOCYRD3NYIg/viewform?usp=pp_url</w:t>
        </w:r>
      </w:hyperlink>
    </w:p>
    <w:p w14:paraId="491A0909" w14:textId="77777777" w:rsidR="001103B5" w:rsidRDefault="001103B5" w:rsidP="00952509"/>
    <w:p w14:paraId="7A34BECF" w14:textId="3D91010E" w:rsidR="00952509" w:rsidRDefault="00952509"/>
    <w:p w14:paraId="28E1D6BB" w14:textId="3BB2A664" w:rsidR="00952509" w:rsidRDefault="0096711A">
      <w:r>
        <w:t>Al termine di tutta la procedura saranno attribuiti, a ciascuno studente che abbia per intero completato il ciclo di incontri, 2.5 C.F.U.</w:t>
      </w:r>
    </w:p>
    <w:p w14:paraId="22599670" w14:textId="77777777" w:rsidR="0096711A" w:rsidRDefault="0096711A">
      <w:r>
        <w:t xml:space="preserve">Sono, in tale progetto, disponibili: </w:t>
      </w:r>
    </w:p>
    <w:p w14:paraId="46531668" w14:textId="6B61FAB1" w:rsidR="0096711A" w:rsidRDefault="0096711A">
      <w:r>
        <w:t>2.5 C.F.U. in attività professionalizzanti per gli studenti 1°</w:t>
      </w:r>
      <w:proofErr w:type="gramStart"/>
      <w:r>
        <w:t>anno( da</w:t>
      </w:r>
      <w:proofErr w:type="gramEnd"/>
      <w:r>
        <w:t xml:space="preserve"> intendersi gli studenti che stanno completando le attività professionalizzanti del 1 anno)</w:t>
      </w:r>
    </w:p>
    <w:p w14:paraId="4FA60C90" w14:textId="7B8775F9" w:rsidR="0096711A" w:rsidRDefault="0096711A">
      <w:r>
        <w:t xml:space="preserve">2.5 C.F.U. per singola procedura, ovvero 7.5 C.F.U. </w:t>
      </w:r>
      <w:proofErr w:type="gramStart"/>
      <w:r>
        <w:t>totali  in</w:t>
      </w:r>
      <w:proofErr w:type="gramEnd"/>
      <w:r>
        <w:t xml:space="preserve">  attività professionalizzanti per gli studenti 2°anno (</w:t>
      </w:r>
      <w:r w:rsidRPr="00E13984">
        <w:rPr>
          <w:u w:val="single"/>
        </w:rPr>
        <w:t>da intendersi anche gli studenti iscritti al 3° anno ma che stanno completando il “tirocinio” del 2 anno</w:t>
      </w:r>
      <w:r>
        <w:t>)</w:t>
      </w:r>
    </w:p>
    <w:p w14:paraId="16C5C5D3" w14:textId="7CC606FB" w:rsidR="0096711A" w:rsidRDefault="0096711A">
      <w:r>
        <w:t xml:space="preserve">2.5 C.F.U. </w:t>
      </w:r>
      <w:proofErr w:type="gramStart"/>
      <w:r>
        <w:t>in  attività</w:t>
      </w:r>
      <w:proofErr w:type="gramEnd"/>
      <w:r>
        <w:t xml:space="preserve"> professionalizzanti per gli studenti 3°anno (da intendersi gli studenti che stanno completando il “tirocinio” del 3 anno)</w:t>
      </w:r>
    </w:p>
    <w:sectPr w:rsidR="0096711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9362E0"/>
    <w:multiLevelType w:val="hybridMultilevel"/>
    <w:tmpl w:val="EB9A1E7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509"/>
    <w:rsid w:val="001103B5"/>
    <w:rsid w:val="0026725E"/>
    <w:rsid w:val="00927BC4"/>
    <w:rsid w:val="00952509"/>
    <w:rsid w:val="0096711A"/>
    <w:rsid w:val="00D53B07"/>
    <w:rsid w:val="00E13984"/>
    <w:rsid w:val="00E53E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FF02"/>
  <w15:chartTrackingRefBased/>
  <w15:docId w15:val="{B574F532-2979-41CB-A951-BAFE97A61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927BC4"/>
    <w:rPr>
      <w:color w:val="0563C1" w:themeColor="hyperlink"/>
      <w:u w:val="single"/>
    </w:rPr>
  </w:style>
  <w:style w:type="character" w:customStyle="1" w:styleId="UnresolvedMention">
    <w:name w:val="Unresolved Mention"/>
    <w:basedOn w:val="Carpredefinitoparagrafo"/>
    <w:uiPriority w:val="99"/>
    <w:semiHidden/>
    <w:unhideWhenUsed/>
    <w:rsid w:val="00927BC4"/>
    <w:rPr>
      <w:color w:val="605E5C"/>
      <w:shd w:val="clear" w:color="auto" w:fill="E1DFDD"/>
    </w:rPr>
  </w:style>
  <w:style w:type="paragraph" w:styleId="Paragrafoelenco">
    <w:name w:val="List Paragraph"/>
    <w:basedOn w:val="Normale"/>
    <w:uiPriority w:val="34"/>
    <w:qFormat/>
    <w:rsid w:val="00927B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f57J_mQxMzEbTQ4r5Ci35vfqKjWY6IGX7-LGqvPC41urG3UA/viewform?usp=pp_url" TargetMode="External"/><Relationship Id="rId3" Type="http://schemas.openxmlformats.org/officeDocument/2006/relationships/settings" Target="settings.xml"/><Relationship Id="rId7" Type="http://schemas.openxmlformats.org/officeDocument/2006/relationships/hyperlink" Target="https://docs.google.com/forms/d/e/1FAIpQLSf-pDprgYK7htMVGZx0vXLcdfHVG9g19Q7S9MC4THU6OgYWXw/viewform?usp=pp_ur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forms/d/e/1FAIpQLScwbKFHPOJIgTOgdzz2p2aXMPcUr4V0j-w8csptOCYRD3NYIg/viewform?usp=pp_url" TargetMode="External"/><Relationship Id="rId11" Type="http://schemas.openxmlformats.org/officeDocument/2006/relationships/theme" Target="theme/theme1.xml"/><Relationship Id="rId5" Type="http://schemas.openxmlformats.org/officeDocument/2006/relationships/hyperlink" Target="https://docs.google.com/forms/d/e/1FAIpQLScwbKFHPOJIgTOgdzz2p2aXMPcUr4V0j-w8csptOCYRD3NYIg/viewform?usp=pp_ur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forms/d/e/1FAIpQLScwbKFHPOJIgTOgdzz2p2aXMPcUr4V0j-w8csptOCYRD3NYIg/viewform?usp=pp_ur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4122</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Silvio Simeone</dc:creator>
  <cp:keywords/>
  <dc:description/>
  <cp:lastModifiedBy>Utente</cp:lastModifiedBy>
  <cp:revision>2</cp:revision>
  <dcterms:created xsi:type="dcterms:W3CDTF">2022-12-28T13:39:00Z</dcterms:created>
  <dcterms:modified xsi:type="dcterms:W3CDTF">2022-12-28T13:39:00Z</dcterms:modified>
</cp:coreProperties>
</file>