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D04F8" w14:textId="73D63EEA" w:rsidR="00C4253B" w:rsidRPr="009E6755" w:rsidRDefault="009B7CBE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</w:t>
      </w:r>
      <w:bookmarkStart w:id="0" w:name="_GoBack"/>
      <w:bookmarkEnd w:id="0"/>
      <w:r w:rsidR="00C4253B" w:rsidRPr="009E6755">
        <w:rPr>
          <w:rFonts w:ascii="Palatino Linotype" w:hAnsi="Palatino Linotype"/>
          <w:sz w:val="24"/>
          <w:szCs w:val="24"/>
        </w:rPr>
        <w:t>n allegato la programmazione delle attività professionalizzanti con valenza dal 12/12/2022 al</w:t>
      </w:r>
      <w:r w:rsidR="00060277">
        <w:rPr>
          <w:rFonts w:ascii="Palatino Linotype" w:hAnsi="Palatino Linotype"/>
          <w:sz w:val="24"/>
          <w:szCs w:val="24"/>
        </w:rPr>
        <w:t xml:space="preserve"> </w:t>
      </w:r>
      <w:r w:rsidR="00C4253B" w:rsidRPr="009E6755">
        <w:rPr>
          <w:rFonts w:ascii="Palatino Linotype" w:hAnsi="Palatino Linotype"/>
          <w:sz w:val="24"/>
          <w:szCs w:val="24"/>
        </w:rPr>
        <w:t>12/2/2023.</w:t>
      </w:r>
    </w:p>
    <w:p w14:paraId="72087134" w14:textId="6694EF78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Si ricorda che, come noto,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gli studenti sono tenuti a rispettare la turnazione assegnata; ogni eventuale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="00595240" w:rsidRPr="009E6755">
        <w:rPr>
          <w:rFonts w:ascii="Palatino Linotype" w:hAnsi="Palatino Linotype"/>
          <w:sz w:val="24"/>
          <w:szCs w:val="24"/>
        </w:rPr>
        <w:t>v</w:t>
      </w:r>
      <w:r w:rsidRPr="009E6755">
        <w:rPr>
          <w:rFonts w:ascii="Palatino Linotype" w:hAnsi="Palatino Linotype"/>
          <w:sz w:val="24"/>
          <w:szCs w:val="24"/>
        </w:rPr>
        <w:t>ariazione alla presente programmazione deve essere motivata e concordata col responsabile della sede convenzionata, con il direttore delle attività professionalizzanti e con il Presidente del Corso di Studio.</w:t>
      </w:r>
    </w:p>
    <w:p w14:paraId="61C4BD81" w14:textId="7B5FF3DF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Qualora uno studente non si identifichi nella presente calendarizzazione è tenuto a comunicare la propria posizione dal responsabile della sede convenzionata ed al direttore di tirocinio.</w:t>
      </w:r>
    </w:p>
    <w:p w14:paraId="0615DB88" w14:textId="188440CF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Nessuno studente, non presente in tale calendarizzazione, potrà accedere alla svolgimento delle attività professionalizzanti senza preventiva autorizzazione.</w:t>
      </w:r>
      <w:r w:rsidR="00AC756D">
        <w:rPr>
          <w:rFonts w:ascii="Palatino Linotype" w:hAnsi="Palatino Linotype"/>
          <w:sz w:val="24"/>
          <w:szCs w:val="24"/>
        </w:rPr>
        <w:t xml:space="preserve"> Si ricorda che l’accesso a tali attività deve essere programmato in base alle disponibilità delle sedi periferiche e degli obiettivi previsti nel piano di studio di ciascuno studente; pertanto le richieste di ripresa/inizio di tali attività distanti dai periodi programmati potranno non essere possibili.</w:t>
      </w:r>
    </w:p>
    <w:p w14:paraId="77BED2DD" w14:textId="1161298A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Si ricorda agli studenti, ancora l’osservazione scrupolosa delle norme anti COVID-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19 e l’utilizzo dei DPI così come previsto dalle vigenti normative. Lo studente assicura,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 xml:space="preserve">sotto Sua </w:t>
      </w:r>
      <w:proofErr w:type="gramStart"/>
      <w:r w:rsidRPr="009E6755">
        <w:rPr>
          <w:rFonts w:ascii="Palatino Linotype" w:hAnsi="Palatino Linotype"/>
          <w:sz w:val="24"/>
          <w:szCs w:val="24"/>
        </w:rPr>
        <w:t>diretta</w:t>
      </w:r>
      <w:proofErr w:type="gramEnd"/>
      <w:r w:rsidRPr="009E6755">
        <w:rPr>
          <w:rFonts w:ascii="Palatino Linotype" w:hAnsi="Palatino Linotype"/>
          <w:sz w:val="24"/>
          <w:szCs w:val="24"/>
        </w:rPr>
        <w:t xml:space="preserve"> responsabilità, l’Ateneo di essere in possesso di valida certificazione di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idoneità fisica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e di aver concluso e superato con giudizio positivo il corso obbligatorio “Corso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di formazione per lavoratori alto rischio- salute e sicurezza sui luoghi di lavoro”.</w:t>
      </w:r>
    </w:p>
    <w:p w14:paraId="67315528" w14:textId="6623D335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Durante le festività accademiche è consentita, agli studenti che lo vogliano, la</w:t>
      </w:r>
      <w:r w:rsidR="009E6755" w:rsidRPr="009E6755">
        <w:rPr>
          <w:rFonts w:ascii="Palatino Linotype" w:hAnsi="Palatino Linotype"/>
          <w:sz w:val="24"/>
          <w:szCs w:val="24"/>
        </w:rPr>
        <w:t xml:space="preserve"> </w:t>
      </w:r>
      <w:r w:rsidRPr="009E6755">
        <w:rPr>
          <w:rFonts w:ascii="Palatino Linotype" w:hAnsi="Palatino Linotype"/>
          <w:sz w:val="24"/>
          <w:szCs w:val="24"/>
        </w:rPr>
        <w:t>frequenza delle attività professionalizzanti secondo la presente calendarizzazione.</w:t>
      </w:r>
    </w:p>
    <w:p w14:paraId="6A9CBFF6" w14:textId="194746E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Al termine del I semestre del II anno lo studente dovrà dimostrare di aver raggiunto</w:t>
      </w:r>
    </w:p>
    <w:p w14:paraId="1A7D37CE" w14:textId="7777777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proofErr w:type="gramStart"/>
      <w:r w:rsidRPr="009E6755">
        <w:rPr>
          <w:rFonts w:ascii="Palatino Linotype" w:hAnsi="Palatino Linotype"/>
          <w:sz w:val="24"/>
          <w:szCs w:val="24"/>
        </w:rPr>
        <w:t>gli</w:t>
      </w:r>
      <w:proofErr w:type="gramEnd"/>
      <w:r w:rsidRPr="009E6755">
        <w:rPr>
          <w:rFonts w:ascii="Palatino Linotype" w:hAnsi="Palatino Linotype"/>
          <w:sz w:val="24"/>
          <w:szCs w:val="24"/>
        </w:rPr>
        <w:t xml:space="preserve"> obiettivi richiesti.</w:t>
      </w:r>
    </w:p>
    <w:p w14:paraId="50D2A1D7" w14:textId="7777777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Legenda programmazione attività professionalizzanti: GRUPPO A (TURNO</w:t>
      </w:r>
    </w:p>
    <w:p w14:paraId="3B97A44D" w14:textId="7777777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 xml:space="preserve">MATTINA); GRUPPO </w:t>
      </w:r>
      <w:proofErr w:type="gramStart"/>
      <w:r w:rsidRPr="009E6755">
        <w:rPr>
          <w:rFonts w:ascii="Palatino Linotype" w:hAnsi="Palatino Linotype"/>
          <w:sz w:val="24"/>
          <w:szCs w:val="24"/>
        </w:rPr>
        <w:t>B(</w:t>
      </w:r>
      <w:proofErr w:type="gramEnd"/>
      <w:r w:rsidRPr="009E6755">
        <w:rPr>
          <w:rFonts w:ascii="Palatino Linotype" w:hAnsi="Palatino Linotype"/>
          <w:sz w:val="24"/>
          <w:szCs w:val="24"/>
        </w:rPr>
        <w:t>TURNO POMERIGGIO); GRUPPO C (TURNO NOTTE);</w:t>
      </w:r>
    </w:p>
    <w:p w14:paraId="091BC5F7" w14:textId="77777777" w:rsidR="00A3053A" w:rsidRPr="009E6755" w:rsidRDefault="00C4253B" w:rsidP="00A3053A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GRUPPO D (TURNO “SMONTO NOTTE”</w:t>
      </w:r>
      <w:proofErr w:type="gramStart"/>
      <w:r w:rsidRPr="009E6755">
        <w:rPr>
          <w:rFonts w:ascii="Palatino Linotype" w:hAnsi="Palatino Linotype"/>
          <w:sz w:val="24"/>
          <w:szCs w:val="24"/>
        </w:rPr>
        <w:t>);GRUPPO</w:t>
      </w:r>
      <w:proofErr w:type="gramEnd"/>
      <w:r w:rsidRPr="009E6755">
        <w:rPr>
          <w:rFonts w:ascii="Palatino Linotype" w:hAnsi="Palatino Linotype"/>
          <w:sz w:val="24"/>
          <w:szCs w:val="24"/>
        </w:rPr>
        <w:t xml:space="preserve"> E(TURNO “RIPOSO”).</w:t>
      </w:r>
      <w:r w:rsidR="00A3053A">
        <w:rPr>
          <w:rFonts w:ascii="Palatino Linotype" w:hAnsi="Palatino Linotype"/>
          <w:sz w:val="24"/>
          <w:szCs w:val="24"/>
        </w:rPr>
        <w:t xml:space="preserve"> La turnazione deve seguire tale sequenza, per ogni </w:t>
      </w:r>
      <w:proofErr w:type="spellStart"/>
      <w:r w:rsidR="00A3053A">
        <w:rPr>
          <w:rFonts w:ascii="Palatino Linotype" w:hAnsi="Palatino Linotype"/>
          <w:sz w:val="24"/>
          <w:szCs w:val="24"/>
        </w:rPr>
        <w:t>eventaule</w:t>
      </w:r>
      <w:proofErr w:type="spellEnd"/>
      <w:r w:rsidR="00A3053A">
        <w:rPr>
          <w:rFonts w:ascii="Palatino Linotype" w:hAnsi="Palatino Linotype"/>
          <w:sz w:val="24"/>
          <w:szCs w:val="24"/>
        </w:rPr>
        <w:t xml:space="preserve"> variazione si fa riferimento alle vigenti normativa, ribadendo che, ogni variazione alla </w:t>
      </w:r>
      <w:proofErr w:type="spellStart"/>
      <w:r w:rsidR="00A3053A">
        <w:rPr>
          <w:rFonts w:ascii="Palatino Linotype" w:hAnsi="Palatino Linotype"/>
          <w:sz w:val="24"/>
          <w:szCs w:val="24"/>
        </w:rPr>
        <w:t>prresente</w:t>
      </w:r>
      <w:proofErr w:type="spellEnd"/>
      <w:r w:rsidR="00A3053A">
        <w:rPr>
          <w:rFonts w:ascii="Palatino Linotype" w:hAnsi="Palatino Linotype"/>
          <w:sz w:val="24"/>
          <w:szCs w:val="24"/>
        </w:rPr>
        <w:t xml:space="preserve"> programmazione deve essere </w:t>
      </w:r>
      <w:r w:rsidR="00A3053A" w:rsidRPr="009E6755">
        <w:rPr>
          <w:rFonts w:ascii="Palatino Linotype" w:hAnsi="Palatino Linotype"/>
          <w:sz w:val="24"/>
          <w:szCs w:val="24"/>
        </w:rPr>
        <w:t>concordata col responsabile della sede convenzionata, con il direttore delle attività professionalizzanti e con il Presidente del Corso di Studio.</w:t>
      </w:r>
    </w:p>
    <w:p w14:paraId="4386E6BA" w14:textId="09865C71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</w:p>
    <w:p w14:paraId="294E55B9" w14:textId="7777777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Gli orari saranno conformo a quelli dell’azienda convenzionata con l’Università</w:t>
      </w:r>
    </w:p>
    <w:p w14:paraId="3D3B601E" w14:textId="076A8534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 xml:space="preserve">Magna </w:t>
      </w:r>
      <w:proofErr w:type="spellStart"/>
      <w:r w:rsidRPr="009E6755">
        <w:rPr>
          <w:rFonts w:ascii="Palatino Linotype" w:hAnsi="Palatino Linotype"/>
          <w:sz w:val="24"/>
          <w:szCs w:val="24"/>
        </w:rPr>
        <w:t>Graecia</w:t>
      </w:r>
      <w:proofErr w:type="spellEnd"/>
      <w:r w:rsidRPr="009E6755">
        <w:rPr>
          <w:rFonts w:ascii="Palatino Linotype" w:hAnsi="Palatino Linotype"/>
          <w:sz w:val="24"/>
          <w:szCs w:val="24"/>
        </w:rPr>
        <w:t xml:space="preserve"> di Catanzaro</w:t>
      </w:r>
      <w:r w:rsidR="009E6755" w:rsidRPr="009E6755">
        <w:rPr>
          <w:rFonts w:ascii="Palatino Linotype" w:hAnsi="Palatino Linotype"/>
          <w:sz w:val="24"/>
          <w:szCs w:val="24"/>
        </w:rPr>
        <w:t>.</w:t>
      </w:r>
    </w:p>
    <w:p w14:paraId="29E3246F" w14:textId="77777777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</w:p>
    <w:p w14:paraId="09F97F62" w14:textId="2A6503D5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 xml:space="preserve">Obiettivi da raggiungere nel Tirocinio pratico </w:t>
      </w:r>
      <w:proofErr w:type="spellStart"/>
      <w:r w:rsidRPr="009E6755">
        <w:rPr>
          <w:rFonts w:ascii="Palatino Linotype" w:hAnsi="Palatino Linotype"/>
          <w:sz w:val="24"/>
          <w:szCs w:val="24"/>
        </w:rPr>
        <w:t>III°anno</w:t>
      </w:r>
      <w:proofErr w:type="spellEnd"/>
      <w:r w:rsidRPr="009E675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9E6755">
        <w:rPr>
          <w:rFonts w:ascii="Palatino Linotype" w:hAnsi="Palatino Linotype"/>
          <w:sz w:val="24"/>
          <w:szCs w:val="24"/>
        </w:rPr>
        <w:t>I°semestre</w:t>
      </w:r>
      <w:proofErr w:type="spellEnd"/>
    </w:p>
    <w:p w14:paraId="77AFD308" w14:textId="67E4FA84" w:rsidR="00C4253B" w:rsidRPr="009E6755" w:rsidRDefault="00C4253B" w:rsidP="009E6755">
      <w:pPr>
        <w:contextualSpacing/>
        <w:jc w:val="both"/>
        <w:rPr>
          <w:rFonts w:ascii="Palatino Linotype" w:hAnsi="Palatino Linotype"/>
          <w:sz w:val="24"/>
          <w:szCs w:val="24"/>
        </w:rPr>
      </w:pPr>
      <w:r w:rsidRPr="009E6755">
        <w:rPr>
          <w:rFonts w:ascii="Palatino Linotype" w:hAnsi="Palatino Linotype"/>
          <w:sz w:val="24"/>
          <w:szCs w:val="24"/>
        </w:rPr>
        <w:t>Obiettivi:</w:t>
      </w:r>
      <w:r w:rsidR="009E6755" w:rsidRPr="009E6755">
        <w:rPr>
          <w:rFonts w:ascii="Palatino Linotype" w:hAnsi="Palatino Linotype"/>
          <w:sz w:val="24"/>
          <w:szCs w:val="24"/>
        </w:rPr>
        <w:t xml:space="preserve"> Lo</w:t>
      </w:r>
      <w:r w:rsidR="009E6755" w:rsidRPr="009E6755">
        <w:rPr>
          <w:rFonts w:ascii="Palatino Linotype" w:hAnsi="Palatino Linotype"/>
          <w:spacing w:val="1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studente</w:t>
      </w:r>
      <w:r w:rsidR="009E6755" w:rsidRPr="009E6755">
        <w:rPr>
          <w:rFonts w:ascii="Palatino Linotype" w:hAnsi="Palatino Linotype"/>
          <w:spacing w:val="1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deve</w:t>
      </w:r>
      <w:r w:rsidR="009E6755" w:rsidRPr="009E6755">
        <w:rPr>
          <w:rFonts w:ascii="Palatino Linotype" w:hAnsi="Palatino Linotype"/>
          <w:spacing w:val="1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essere</w:t>
      </w:r>
      <w:r w:rsidR="009E6755" w:rsidRPr="009E6755">
        <w:rPr>
          <w:rFonts w:ascii="Palatino Linotype" w:hAnsi="Palatino Linotype"/>
          <w:spacing w:val="1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</w:t>
      </w:r>
      <w:r w:rsidR="009E6755" w:rsidRPr="009E6755">
        <w:rPr>
          <w:rFonts w:ascii="Palatino Linotype" w:hAnsi="Palatino Linotype"/>
          <w:spacing w:val="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grado</w:t>
      </w:r>
      <w:r w:rsidR="009E6755" w:rsidRPr="009E6755">
        <w:rPr>
          <w:rFonts w:ascii="Palatino Linotype" w:hAnsi="Palatino Linotype"/>
          <w:spacing w:val="1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di</w:t>
      </w:r>
      <w:r w:rsidR="009E6755" w:rsidRPr="009E6755">
        <w:rPr>
          <w:rFonts w:ascii="Palatino Linotype" w:hAnsi="Palatino Linotype"/>
          <w:spacing w:val="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relazionarsi</w:t>
      </w:r>
      <w:r w:rsidR="009E6755" w:rsidRPr="009E6755">
        <w:rPr>
          <w:rFonts w:ascii="Palatino Linotype" w:hAnsi="Palatino Linotype"/>
          <w:spacing w:val="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con</w:t>
      </w:r>
      <w:r w:rsidR="009E6755" w:rsidRPr="009E6755">
        <w:rPr>
          <w:rFonts w:ascii="Palatino Linotype" w:hAnsi="Palatino Linotype"/>
          <w:spacing w:val="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la</w:t>
      </w:r>
      <w:r w:rsidR="009E6755" w:rsidRPr="009E6755">
        <w:rPr>
          <w:rFonts w:ascii="Palatino Linotype" w:hAnsi="Palatino Linotype"/>
          <w:spacing w:val="1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persona</w:t>
      </w:r>
      <w:r w:rsidR="009E6755" w:rsidRPr="009E6755">
        <w:rPr>
          <w:rFonts w:ascii="Palatino Linotype" w:hAnsi="Palatino Linotype"/>
          <w:spacing w:val="1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assistita</w:t>
      </w:r>
      <w:r w:rsidR="009E6755" w:rsidRPr="009E6755">
        <w:rPr>
          <w:rFonts w:ascii="Palatino Linotype" w:hAnsi="Palatino Linotype"/>
          <w:spacing w:val="1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e</w:t>
      </w:r>
      <w:r w:rsidR="009E6755" w:rsidRPr="009E6755">
        <w:rPr>
          <w:rFonts w:ascii="Palatino Linotype" w:hAnsi="Palatino Linotype"/>
          <w:spacing w:val="1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con</w:t>
      </w:r>
      <w:r w:rsidR="009E6755" w:rsidRPr="009E6755">
        <w:rPr>
          <w:rFonts w:ascii="Palatino Linotype" w:hAnsi="Palatino Linotype"/>
          <w:spacing w:val="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suoi familiari, individuare i bisogni che stanno alla base dei processi fisiologici e patologici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anche di persone in condizioni critiche,</w:t>
      </w:r>
      <w:r w:rsidR="009E6755" w:rsidRPr="009E6755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rispondere agli stessi predisponendo</w:t>
      </w:r>
      <w:r w:rsidR="009E6755" w:rsidRPr="009E6755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un piano</w:t>
      </w:r>
      <w:r w:rsidR="009E6755" w:rsidRPr="009E6755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di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assistenza</w:t>
      </w:r>
      <w:r w:rsidR="009E6755" w:rsidRPr="009E6755">
        <w:rPr>
          <w:rFonts w:ascii="Palatino Linotype" w:hAnsi="Palatino Linotype"/>
          <w:spacing w:val="-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individualizzato</w:t>
      </w:r>
      <w:r w:rsidR="009E6755" w:rsidRPr="009E6755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basato</w:t>
      </w:r>
      <w:r w:rsidR="009E6755" w:rsidRPr="009E6755">
        <w:rPr>
          <w:rFonts w:ascii="Palatino Linotype" w:hAnsi="Palatino Linotype"/>
          <w:spacing w:val="-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sull’evidenza</w:t>
      </w:r>
      <w:r w:rsidR="009E6755" w:rsidRPr="009E6755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scientifica</w:t>
      </w:r>
      <w:r w:rsidR="009E6755" w:rsidRPr="009E6755">
        <w:rPr>
          <w:rFonts w:ascii="Palatino Linotype" w:hAnsi="Palatino Linotype"/>
          <w:spacing w:val="-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anche</w:t>
      </w:r>
      <w:r w:rsidR="009E6755" w:rsidRPr="009E6755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nei</w:t>
      </w:r>
      <w:r w:rsidR="009E6755" w:rsidRPr="009E6755">
        <w:rPr>
          <w:rFonts w:ascii="Palatino Linotype" w:hAnsi="Palatino Linotype"/>
          <w:spacing w:val="-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settori</w:t>
      </w:r>
      <w:r w:rsidR="009E6755" w:rsidRPr="009E6755">
        <w:rPr>
          <w:rFonts w:ascii="Palatino Linotype" w:hAnsi="Palatino Linotype"/>
          <w:spacing w:val="-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specialistici,</w:t>
      </w:r>
      <w:r w:rsidR="009E6755" w:rsidRPr="009E6755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ambito ambulatoriale e domiciliare ; in particolare lo studente deve essere in grado di:</w:t>
      </w:r>
      <w:r w:rsidR="009E6755" w:rsidRPr="009E6755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lastRenderedPageBreak/>
        <w:t>predisporre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il</w:t>
      </w:r>
      <w:r w:rsidR="009E6755" w:rsidRPr="009E6755">
        <w:rPr>
          <w:rFonts w:ascii="Palatino Linotype" w:hAnsi="Palatino Linotype"/>
          <w:spacing w:val="3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piano</w:t>
      </w:r>
      <w:r w:rsidR="009E6755" w:rsidRPr="009E6755">
        <w:rPr>
          <w:rFonts w:ascii="Palatino Linotype" w:hAnsi="Palatino Linotype"/>
          <w:spacing w:val="4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di</w:t>
      </w:r>
      <w:r w:rsidR="009E6755" w:rsidRPr="009E6755">
        <w:rPr>
          <w:rFonts w:ascii="Palatino Linotype" w:hAnsi="Palatino Linotype"/>
          <w:spacing w:val="38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assistenza</w:t>
      </w:r>
      <w:r w:rsidR="009E6755" w:rsidRPr="009E6755">
        <w:rPr>
          <w:rFonts w:ascii="Palatino Linotype" w:hAnsi="Palatino Linotype"/>
          <w:spacing w:val="4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</w:t>
      </w:r>
      <w:r w:rsidR="009E6755" w:rsidRPr="009E6755">
        <w:rPr>
          <w:rFonts w:ascii="Palatino Linotype" w:hAnsi="Palatino Linotype"/>
          <w:spacing w:val="3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il</w:t>
      </w:r>
      <w:r w:rsidR="009E6755" w:rsidRPr="009E6755">
        <w:rPr>
          <w:rFonts w:ascii="Palatino Linotype" w:hAnsi="Palatino Linotype"/>
          <w:spacing w:val="38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paziente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critico;</w:t>
      </w:r>
      <w:r w:rsidR="009E6755" w:rsidRPr="009E6755">
        <w:rPr>
          <w:rFonts w:ascii="Palatino Linotype" w:hAnsi="Palatino Linotype"/>
          <w:spacing w:val="48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utilizzare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supporti</w:t>
      </w:r>
      <w:r w:rsidR="009E6755" w:rsidRPr="009E6755">
        <w:rPr>
          <w:rFonts w:ascii="Palatino Linotype" w:hAnsi="Palatino Linotype"/>
          <w:spacing w:val="40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tecnologici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appropriati</w:t>
      </w:r>
      <w:r w:rsidR="009E6755" w:rsidRPr="009E6755">
        <w:rPr>
          <w:rFonts w:ascii="Palatino Linotype" w:hAnsi="Palatino Linotype"/>
          <w:spacing w:val="3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</w:t>
      </w:r>
      <w:r w:rsidR="009E6755" w:rsidRPr="009E6755">
        <w:rPr>
          <w:rFonts w:ascii="Palatino Linotype" w:hAnsi="Palatino Linotype"/>
          <w:spacing w:val="3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l'assistenza</w:t>
      </w:r>
      <w:r w:rsidR="009E6755" w:rsidRPr="009E6755">
        <w:rPr>
          <w:rFonts w:ascii="Palatino Linotype" w:hAnsi="Palatino Linotype"/>
          <w:spacing w:val="4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al</w:t>
      </w:r>
      <w:r w:rsidR="009E6755" w:rsidRPr="009E6755">
        <w:rPr>
          <w:rFonts w:ascii="Palatino Linotype" w:hAnsi="Palatino Linotype"/>
          <w:spacing w:val="3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paziente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critico;</w:t>
      </w:r>
      <w:r w:rsidR="009E6755" w:rsidRPr="009E6755">
        <w:rPr>
          <w:rFonts w:ascii="Palatino Linotype" w:hAnsi="Palatino Linotype"/>
          <w:spacing w:val="3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individuare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</w:t>
      </w:r>
      <w:r w:rsidR="009E6755" w:rsidRPr="009E6755">
        <w:rPr>
          <w:rFonts w:ascii="Palatino Linotype" w:hAnsi="Palatino Linotype"/>
          <w:spacing w:val="3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modelli</w:t>
      </w:r>
      <w:r w:rsidR="009E6755" w:rsidRPr="009E6755">
        <w:rPr>
          <w:rFonts w:ascii="Palatino Linotype" w:hAnsi="Palatino Linotype"/>
          <w:spacing w:val="3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di</w:t>
      </w:r>
      <w:r w:rsidR="009E6755" w:rsidRPr="009E6755">
        <w:rPr>
          <w:rFonts w:ascii="Palatino Linotype" w:hAnsi="Palatino Linotype"/>
          <w:spacing w:val="3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comportamento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necessari</w:t>
      </w:r>
      <w:r w:rsidR="009E6755" w:rsidRPr="009E6755">
        <w:rPr>
          <w:rFonts w:ascii="Palatino Linotype" w:hAnsi="Palatino Linotype"/>
          <w:spacing w:val="2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</w:t>
      </w:r>
      <w:r w:rsidR="009E6755" w:rsidRPr="009E6755">
        <w:rPr>
          <w:rFonts w:ascii="Palatino Linotype" w:hAnsi="Palatino Linotype"/>
          <w:spacing w:val="28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</w:t>
      </w:r>
      <w:r w:rsidR="009E6755" w:rsidRPr="009E6755">
        <w:rPr>
          <w:rFonts w:ascii="Palatino Linotype" w:hAnsi="Palatino Linotype"/>
          <w:spacing w:val="2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principali</w:t>
      </w:r>
      <w:r w:rsidR="009E6755" w:rsidRPr="009E6755">
        <w:rPr>
          <w:rFonts w:ascii="Palatino Linotype" w:hAnsi="Palatino Linotype"/>
          <w:spacing w:val="30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interventi</w:t>
      </w:r>
      <w:r w:rsidR="009E6755" w:rsidRPr="009E6755">
        <w:rPr>
          <w:rFonts w:ascii="Palatino Linotype" w:hAnsi="Palatino Linotype"/>
          <w:spacing w:val="3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</w:t>
      </w:r>
      <w:r w:rsidR="009E6755" w:rsidRPr="009E6755">
        <w:rPr>
          <w:rFonts w:ascii="Palatino Linotype" w:hAnsi="Palatino Linotype"/>
          <w:spacing w:val="28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il</w:t>
      </w:r>
      <w:r w:rsidR="009E6755" w:rsidRPr="009E6755">
        <w:rPr>
          <w:rFonts w:ascii="Palatino Linotype" w:hAnsi="Palatino Linotype"/>
          <w:spacing w:val="2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paziente</w:t>
      </w:r>
      <w:r w:rsidR="009E6755" w:rsidRPr="009E6755">
        <w:rPr>
          <w:rFonts w:ascii="Palatino Linotype" w:hAnsi="Palatino Linotype"/>
          <w:spacing w:val="3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critico</w:t>
      </w:r>
      <w:r w:rsidR="009E6755" w:rsidRPr="009E6755">
        <w:rPr>
          <w:rFonts w:ascii="Palatino Linotype" w:hAnsi="Palatino Linotype"/>
          <w:spacing w:val="3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</w:t>
      </w:r>
      <w:r w:rsidR="009E6755" w:rsidRPr="009E6755">
        <w:rPr>
          <w:rFonts w:ascii="Palatino Linotype" w:hAnsi="Palatino Linotype"/>
          <w:spacing w:val="2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ambiente</w:t>
      </w:r>
      <w:r w:rsidR="009E6755" w:rsidRPr="009E6755">
        <w:rPr>
          <w:rFonts w:ascii="Palatino Linotype" w:hAnsi="Palatino Linotype"/>
          <w:spacing w:val="3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ospedaliero</w:t>
      </w:r>
      <w:r w:rsidR="009E6755" w:rsidRPr="009E6755">
        <w:rPr>
          <w:rFonts w:ascii="Palatino Linotype" w:hAnsi="Palatino Linotype"/>
          <w:spacing w:val="41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e</w:t>
      </w:r>
      <w:r w:rsidR="009E6755" w:rsidRPr="009E6755">
        <w:rPr>
          <w:rFonts w:ascii="Palatino Linotype" w:hAnsi="Palatino Linotype"/>
          <w:spacing w:val="36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sul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territorio;</w:t>
      </w:r>
      <w:r w:rsidR="009E6755" w:rsidRPr="009E6755">
        <w:rPr>
          <w:rFonts w:ascii="Palatino Linotype" w:hAnsi="Palatino Linotype"/>
          <w:spacing w:val="4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fronteggiare</w:t>
      </w:r>
      <w:r w:rsidR="009E6755" w:rsidRPr="009E6755">
        <w:rPr>
          <w:rFonts w:ascii="Palatino Linotype" w:hAnsi="Palatino Linotype"/>
          <w:spacing w:val="44"/>
          <w:sz w:val="24"/>
          <w:szCs w:val="24"/>
        </w:rPr>
        <w:t xml:space="preserve"> </w:t>
      </w:r>
      <w:proofErr w:type="spellStart"/>
      <w:r w:rsidR="009E6755" w:rsidRPr="009E6755">
        <w:rPr>
          <w:rFonts w:ascii="Palatino Linotype" w:hAnsi="Palatino Linotype"/>
          <w:sz w:val="24"/>
          <w:szCs w:val="24"/>
        </w:rPr>
        <w:t>l'emergenze</w:t>
      </w:r>
      <w:proofErr w:type="spellEnd"/>
      <w:r w:rsidR="009E6755" w:rsidRPr="009E6755">
        <w:rPr>
          <w:rFonts w:ascii="Palatino Linotype" w:hAnsi="Palatino Linotype"/>
          <w:sz w:val="24"/>
          <w:szCs w:val="24"/>
        </w:rPr>
        <w:t>;</w:t>
      </w:r>
      <w:r w:rsidR="009E6755" w:rsidRPr="009E6755">
        <w:rPr>
          <w:rFonts w:ascii="Palatino Linotype" w:hAnsi="Palatino Linotype"/>
          <w:spacing w:val="59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utilizzare</w:t>
      </w:r>
      <w:r w:rsidR="009E6755" w:rsidRPr="009E6755">
        <w:rPr>
          <w:rFonts w:ascii="Palatino Linotype" w:hAnsi="Palatino Linotype"/>
          <w:spacing w:val="44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le</w:t>
      </w:r>
      <w:r w:rsidR="009E6755" w:rsidRPr="009E6755">
        <w:rPr>
          <w:rFonts w:ascii="Palatino Linotype" w:hAnsi="Palatino Linotype"/>
          <w:spacing w:val="4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abilità</w:t>
      </w:r>
      <w:r w:rsidR="009E6755" w:rsidRPr="009E6755">
        <w:rPr>
          <w:rFonts w:ascii="Palatino Linotype" w:hAnsi="Palatino Linotype"/>
          <w:spacing w:val="42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comunicative</w:t>
      </w:r>
      <w:r w:rsidR="009E6755" w:rsidRPr="009E6755">
        <w:rPr>
          <w:rFonts w:ascii="Palatino Linotype" w:hAnsi="Palatino Linotype"/>
          <w:spacing w:val="4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per</w:t>
      </w:r>
      <w:r w:rsidR="009E6755" w:rsidRPr="009E6755">
        <w:rPr>
          <w:rFonts w:ascii="Palatino Linotype" w:hAnsi="Palatino Linotype"/>
          <w:spacing w:val="40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integrarsi</w:t>
      </w:r>
      <w:r w:rsidR="009E6755" w:rsidRPr="009E6755">
        <w:rPr>
          <w:rFonts w:ascii="Palatino Linotype" w:hAnsi="Palatino Linotype"/>
          <w:spacing w:val="45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nel</w:t>
      </w:r>
      <w:r w:rsidR="009E6755" w:rsidRPr="009E6755">
        <w:rPr>
          <w:rFonts w:ascii="Palatino Linotype" w:hAnsi="Palatino Linotype"/>
          <w:spacing w:val="-57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lavoro</w:t>
      </w:r>
      <w:r w:rsidR="009E6755" w:rsidRPr="009E6755">
        <w:rPr>
          <w:rFonts w:ascii="Palatino Linotype" w:hAnsi="Palatino Linotype"/>
          <w:spacing w:val="10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di</w:t>
      </w:r>
      <w:r w:rsidR="009E6755" w:rsidRPr="009E6755">
        <w:rPr>
          <w:rFonts w:ascii="Palatino Linotype" w:hAnsi="Palatino Linotype"/>
          <w:spacing w:val="-1"/>
          <w:sz w:val="24"/>
          <w:szCs w:val="24"/>
        </w:rPr>
        <w:t xml:space="preserve"> </w:t>
      </w:r>
      <w:proofErr w:type="spellStart"/>
      <w:r w:rsidR="009E6755" w:rsidRPr="009E6755">
        <w:rPr>
          <w:rFonts w:ascii="Palatino Linotype" w:hAnsi="Palatino Linotype"/>
          <w:sz w:val="24"/>
          <w:szCs w:val="24"/>
        </w:rPr>
        <w:t>èquipe</w:t>
      </w:r>
      <w:proofErr w:type="spellEnd"/>
      <w:r w:rsidR="009E6755" w:rsidRPr="009E6755">
        <w:rPr>
          <w:rFonts w:ascii="Palatino Linotype" w:hAnsi="Palatino Linotype"/>
          <w:spacing w:val="3"/>
          <w:sz w:val="24"/>
          <w:szCs w:val="24"/>
        </w:rPr>
        <w:t xml:space="preserve"> </w:t>
      </w:r>
      <w:r w:rsidR="009E6755" w:rsidRPr="009E6755">
        <w:rPr>
          <w:rFonts w:ascii="Palatino Linotype" w:hAnsi="Palatino Linotype"/>
          <w:sz w:val="24"/>
          <w:szCs w:val="24"/>
        </w:rPr>
        <w:t>multidisciplinare.</w:t>
      </w:r>
    </w:p>
    <w:sectPr w:rsidR="00C4253B" w:rsidRPr="009E6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53B"/>
    <w:rsid w:val="00060277"/>
    <w:rsid w:val="00595240"/>
    <w:rsid w:val="009B7CBE"/>
    <w:rsid w:val="009E6755"/>
    <w:rsid w:val="00A3053A"/>
    <w:rsid w:val="00AC756D"/>
    <w:rsid w:val="00C05055"/>
    <w:rsid w:val="00C4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B4B7"/>
  <w15:chartTrackingRefBased/>
  <w15:docId w15:val="{C7FF008B-8E63-490C-97BA-BDAB8EDB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2022-12-05T13:04:00Z</dcterms:created>
  <dcterms:modified xsi:type="dcterms:W3CDTF">2022-12-05T13:04:00Z</dcterms:modified>
</cp:coreProperties>
</file>