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E58" w:rsidRDefault="00BD3ABA" w:rsidP="004C1E58">
      <w:pPr>
        <w:shd w:val="clear" w:color="auto" w:fill="FFFFFF"/>
        <w:spacing w:after="312" w:line="240" w:lineRule="auto"/>
        <w:contextualSpacing/>
        <w:jc w:val="center"/>
        <w:rPr>
          <w:rFonts w:ascii="Palatino Linotype" w:hAnsi="Palatino Linotype"/>
          <w:color w:val="000000" w:themeColor="text1"/>
          <w:sz w:val="24"/>
          <w:szCs w:val="24"/>
        </w:rPr>
      </w:pPr>
      <w:bookmarkStart w:id="0" w:name="_GoBack"/>
      <w:bookmarkEnd w:id="0"/>
      <w:r w:rsidRPr="001548E5">
        <w:rPr>
          <w:rFonts w:ascii="Palatino Linotype" w:hAnsi="Palatino Linotype"/>
          <w:color w:val="000000" w:themeColor="text1"/>
          <w:sz w:val="24"/>
          <w:szCs w:val="24"/>
        </w:rPr>
        <w:t>Seminario rivolto agli Studenti II anno C. d. S.</w:t>
      </w:r>
    </w:p>
    <w:p w:rsidR="004C1E58" w:rsidRDefault="00BD3ABA" w:rsidP="004C1E58">
      <w:pPr>
        <w:shd w:val="clear" w:color="auto" w:fill="FFFFFF"/>
        <w:spacing w:after="312" w:line="240" w:lineRule="auto"/>
        <w:contextualSpacing/>
        <w:jc w:val="center"/>
        <w:rPr>
          <w:rFonts w:ascii="Arial" w:eastAsia="+mn-ea" w:hAnsi="Arial" w:cs="+mn-cs"/>
          <w:color w:val="FFC000"/>
          <w:kern w:val="24"/>
          <w:sz w:val="108"/>
          <w:szCs w:val="108"/>
        </w:rPr>
      </w:pPr>
      <w:r w:rsidRPr="001548E5">
        <w:rPr>
          <w:rFonts w:ascii="Palatino Linotype" w:hAnsi="Palatino Linotype"/>
          <w:color w:val="000000" w:themeColor="text1"/>
          <w:sz w:val="24"/>
          <w:szCs w:val="24"/>
        </w:rPr>
        <w:t xml:space="preserve">Infermieristica dell’Università degli Studi "Magna </w:t>
      </w:r>
      <w:proofErr w:type="spellStart"/>
      <w:r w:rsidRPr="001548E5">
        <w:rPr>
          <w:rFonts w:ascii="Palatino Linotype" w:hAnsi="Palatino Linotype"/>
          <w:color w:val="000000" w:themeColor="text1"/>
          <w:sz w:val="24"/>
          <w:szCs w:val="24"/>
        </w:rPr>
        <w:t>Græcia</w:t>
      </w:r>
      <w:proofErr w:type="spellEnd"/>
      <w:r w:rsidRPr="001548E5">
        <w:rPr>
          <w:rFonts w:ascii="Palatino Linotype" w:hAnsi="Palatino Linotype"/>
          <w:color w:val="000000" w:themeColor="text1"/>
          <w:sz w:val="24"/>
          <w:szCs w:val="24"/>
        </w:rPr>
        <w:t>" di Catanzaro</w:t>
      </w:r>
      <w:r w:rsidR="00E720C5">
        <w:rPr>
          <w:rFonts w:ascii="Palatino Linotype" w:hAnsi="Palatino Linotype"/>
          <w:color w:val="000000" w:themeColor="text1"/>
          <w:sz w:val="24"/>
          <w:szCs w:val="24"/>
        </w:rPr>
        <w:t>.</w:t>
      </w:r>
    </w:p>
    <w:p w:rsidR="00BD3ABA" w:rsidRDefault="00E720C5" w:rsidP="004C1E58">
      <w:pPr>
        <w:shd w:val="clear" w:color="auto" w:fill="FFFFFF"/>
        <w:spacing w:after="312" w:line="240" w:lineRule="auto"/>
        <w:contextualSpacing/>
        <w:jc w:val="center"/>
        <w:rPr>
          <w:rFonts w:ascii="Palatino Linotype" w:hAnsi="Palatino Linotype"/>
          <w:color w:val="000000" w:themeColor="text1"/>
          <w:sz w:val="24"/>
          <w:szCs w:val="24"/>
        </w:rPr>
      </w:pPr>
      <w:r w:rsidRPr="00E720C5">
        <w:rPr>
          <w:rFonts w:ascii="Palatino Linotype" w:hAnsi="Palatino Linotype"/>
          <w:color w:val="000000" w:themeColor="text1"/>
        </w:rPr>
        <w:t xml:space="preserve">Auditorium Università degli Studi "Magna </w:t>
      </w:r>
      <w:proofErr w:type="spellStart"/>
      <w:r w:rsidRPr="00E720C5">
        <w:rPr>
          <w:rFonts w:ascii="Palatino Linotype" w:hAnsi="Palatino Linotype"/>
          <w:color w:val="000000" w:themeColor="text1"/>
        </w:rPr>
        <w:t>Græcia</w:t>
      </w:r>
      <w:proofErr w:type="spellEnd"/>
      <w:r w:rsidRPr="00E720C5">
        <w:rPr>
          <w:rFonts w:ascii="Palatino Linotype" w:hAnsi="Palatino Linotype"/>
          <w:color w:val="000000" w:themeColor="text1"/>
        </w:rPr>
        <w:t>" di Catanzaro</w:t>
      </w:r>
      <w:r>
        <w:rPr>
          <w:rFonts w:ascii="Palatino Linotype" w:hAnsi="Palatino Linotype"/>
          <w:color w:val="000000" w:themeColor="text1"/>
        </w:rPr>
        <w:t xml:space="preserve">. </w:t>
      </w:r>
      <w:r w:rsidRPr="00E720C5">
        <w:rPr>
          <w:rFonts w:ascii="Palatino Linotype" w:hAnsi="Palatino Linotype"/>
          <w:color w:val="000000" w:themeColor="text1"/>
          <w:sz w:val="24"/>
          <w:szCs w:val="24"/>
        </w:rPr>
        <w:t>Campus Universitario "Salvatore Venuta</w:t>
      </w:r>
      <w:proofErr w:type="gramStart"/>
      <w:r w:rsidRPr="00E720C5">
        <w:rPr>
          <w:rFonts w:ascii="Palatino Linotype" w:hAnsi="Palatino Linotype"/>
          <w:color w:val="000000" w:themeColor="text1"/>
          <w:sz w:val="24"/>
          <w:szCs w:val="24"/>
        </w:rPr>
        <w:t xml:space="preserve">" </w:t>
      </w:r>
      <w:r>
        <w:rPr>
          <w:rFonts w:ascii="Palatino Linotype" w:hAnsi="Palatino Linotype"/>
          <w:color w:val="000000" w:themeColor="text1"/>
        </w:rPr>
        <w:t>.</w:t>
      </w:r>
      <w:r w:rsidRPr="00E720C5">
        <w:rPr>
          <w:rFonts w:ascii="Palatino Linotype" w:hAnsi="Palatino Linotype"/>
          <w:color w:val="000000" w:themeColor="text1"/>
          <w:sz w:val="24"/>
          <w:szCs w:val="24"/>
        </w:rPr>
        <w:t>Viale</w:t>
      </w:r>
      <w:proofErr w:type="gramEnd"/>
      <w:r w:rsidRPr="00E720C5">
        <w:rPr>
          <w:rFonts w:ascii="Palatino Linotype" w:hAnsi="Palatino Linotype"/>
          <w:color w:val="000000" w:themeColor="text1"/>
          <w:sz w:val="24"/>
          <w:szCs w:val="24"/>
        </w:rPr>
        <w:t xml:space="preserve"> Europa - 88100 CATANZARO</w:t>
      </w:r>
    </w:p>
    <w:p w:rsidR="004C1E58" w:rsidRPr="00E720C5" w:rsidRDefault="004C1E58" w:rsidP="00E720C5">
      <w:pPr>
        <w:shd w:val="clear" w:color="auto" w:fill="FFFFFF"/>
        <w:spacing w:after="312" w:line="240" w:lineRule="auto"/>
        <w:contextualSpacing/>
        <w:jc w:val="both"/>
        <w:rPr>
          <w:rFonts w:ascii="Palatino Linotype" w:hAnsi="Palatino Linotype"/>
          <w:color w:val="000000" w:themeColor="text1"/>
        </w:rPr>
      </w:pPr>
    </w:p>
    <w:p w:rsidR="00BD3ABA" w:rsidRPr="001548E5" w:rsidRDefault="00BD3ABA" w:rsidP="00BD3ABA">
      <w:pPr>
        <w:shd w:val="clear" w:color="auto" w:fill="FFFFFF"/>
        <w:spacing w:after="312" w:line="240" w:lineRule="auto"/>
        <w:contextualSpacing/>
        <w:jc w:val="both"/>
        <w:rPr>
          <w:rFonts w:ascii="Palatino Linotype" w:hAnsi="Palatino Linotype"/>
          <w:color w:val="000000" w:themeColor="text1"/>
          <w:sz w:val="24"/>
          <w:szCs w:val="24"/>
        </w:rPr>
      </w:pPr>
      <w:r w:rsidRPr="001548E5">
        <w:rPr>
          <w:rFonts w:ascii="Palatino Linotype" w:hAnsi="Palatino Linotype"/>
          <w:b/>
          <w:bCs/>
          <w:color w:val="000000" w:themeColor="text1"/>
          <w:sz w:val="24"/>
          <w:szCs w:val="24"/>
        </w:rPr>
        <w:t>COMPETENZE AVANZATE INFERMIERISTICHE</w:t>
      </w:r>
      <w:r w:rsidRPr="001548E5">
        <w:rPr>
          <w:rFonts w:ascii="Palatino Linotype" w:hAnsi="Palatino Linotype"/>
          <w:color w:val="000000" w:themeColor="text1"/>
          <w:sz w:val="24"/>
          <w:szCs w:val="24"/>
        </w:rPr>
        <w:t xml:space="preserve"> </w:t>
      </w:r>
      <w:r w:rsidRPr="001548E5">
        <w:rPr>
          <w:rFonts w:ascii="Palatino Linotype" w:hAnsi="Palatino Linotype"/>
          <w:b/>
          <w:bCs/>
          <w:color w:val="000000" w:themeColor="text1"/>
          <w:sz w:val="24"/>
          <w:szCs w:val="24"/>
        </w:rPr>
        <w:t>STATO DELL’ARTE IN ITALIA E CONFRONTO CON MODELLI STANDARDIZZATI</w:t>
      </w:r>
    </w:p>
    <w:p w:rsidR="00BD3ABA" w:rsidRPr="001548E5" w:rsidRDefault="00BD3ABA" w:rsidP="0088596D">
      <w:pPr>
        <w:shd w:val="clear" w:color="auto" w:fill="FFFFFF"/>
        <w:spacing w:after="312" w:line="240" w:lineRule="auto"/>
        <w:contextualSpacing/>
        <w:jc w:val="both"/>
        <w:rPr>
          <w:rFonts w:ascii="Palatino Linotype" w:hAnsi="Palatino Linotype"/>
          <w:color w:val="000000" w:themeColor="text1"/>
          <w:sz w:val="24"/>
          <w:szCs w:val="24"/>
        </w:rPr>
      </w:pPr>
    </w:p>
    <w:p w:rsidR="00BD3ABA" w:rsidRPr="001548E5" w:rsidRDefault="00BD3ABA" w:rsidP="0088596D">
      <w:pPr>
        <w:shd w:val="clear" w:color="auto" w:fill="FFFFFF"/>
        <w:spacing w:after="312" w:line="240" w:lineRule="auto"/>
        <w:contextualSpacing/>
        <w:jc w:val="both"/>
        <w:rPr>
          <w:rFonts w:ascii="Palatino Linotype" w:hAnsi="Palatino Linotype"/>
          <w:color w:val="000000" w:themeColor="text1"/>
          <w:sz w:val="24"/>
          <w:szCs w:val="24"/>
        </w:rPr>
      </w:pPr>
    </w:p>
    <w:p w:rsidR="00AD4AF3" w:rsidRPr="001548E5" w:rsidRDefault="00AD4AF3" w:rsidP="0088596D">
      <w:pPr>
        <w:shd w:val="clear" w:color="auto" w:fill="FFFFFF"/>
        <w:spacing w:after="312" w:line="240" w:lineRule="auto"/>
        <w:contextualSpacing/>
        <w:jc w:val="both"/>
        <w:rPr>
          <w:rFonts w:ascii="Palatino Linotype" w:hAnsi="Palatino Linotype"/>
          <w:color w:val="000000" w:themeColor="text1"/>
          <w:sz w:val="24"/>
          <w:szCs w:val="24"/>
          <w:shd w:val="clear" w:color="auto" w:fill="FFFFFF"/>
        </w:rPr>
      </w:pPr>
      <w:r w:rsidRPr="001548E5">
        <w:rPr>
          <w:rFonts w:ascii="Palatino Linotype" w:hAnsi="Palatino Linotype"/>
          <w:color w:val="000000" w:themeColor="text1"/>
          <w:sz w:val="24"/>
          <w:szCs w:val="24"/>
        </w:rPr>
        <w:t xml:space="preserve">I cambiamenti socio demografici che stanno investendo </w:t>
      </w:r>
      <w:r w:rsidR="0088596D" w:rsidRPr="001548E5">
        <w:rPr>
          <w:rFonts w:ascii="Palatino Linotype" w:hAnsi="Palatino Linotype"/>
          <w:color w:val="000000" w:themeColor="text1"/>
          <w:sz w:val="24"/>
          <w:szCs w:val="24"/>
        </w:rPr>
        <w:t>l’Italia</w:t>
      </w:r>
      <w:r w:rsidRPr="001548E5">
        <w:rPr>
          <w:rFonts w:ascii="Palatino Linotype" w:hAnsi="Palatino Linotype"/>
          <w:color w:val="000000" w:themeColor="text1"/>
          <w:sz w:val="24"/>
          <w:szCs w:val="24"/>
        </w:rPr>
        <w:t>, di pari passo con la continua razionalizzazione delle risorse finanziarie destinate al sistema sanitario nazionale e regionale, richiedono con sempre maggiore urgenza un cambiamento dell’attuale paradigma assistenziale</w:t>
      </w:r>
      <w:r w:rsidRPr="001548E5">
        <w:rPr>
          <w:rFonts w:ascii="Palatino Linotype" w:eastAsia="Calibri" w:hAnsi="Palatino Linotype" w:cs="Times New Roman"/>
          <w:color w:val="000000" w:themeColor="text1"/>
          <w:sz w:val="24"/>
          <w:szCs w:val="24"/>
        </w:rPr>
        <w:t xml:space="preserve"> </w:t>
      </w:r>
      <w:r w:rsidRPr="001548E5">
        <w:rPr>
          <w:rFonts w:ascii="Palatino Linotype" w:hAnsi="Palatino Linotype"/>
          <w:color w:val="000000" w:themeColor="text1"/>
          <w:sz w:val="24"/>
          <w:szCs w:val="24"/>
          <w:shd w:val="clear" w:color="auto" w:fill="FFFFFF"/>
        </w:rPr>
        <w:t>Le linee governative prevedono</w:t>
      </w:r>
      <w:r w:rsidR="0088596D" w:rsidRPr="001548E5">
        <w:rPr>
          <w:rFonts w:ascii="Palatino Linotype" w:hAnsi="Palatino Linotype"/>
          <w:color w:val="000000" w:themeColor="text1"/>
          <w:sz w:val="24"/>
          <w:szCs w:val="24"/>
          <w:shd w:val="clear" w:color="auto" w:fill="FFFFFF"/>
        </w:rPr>
        <w:t xml:space="preserve"> non solo </w:t>
      </w:r>
      <w:r w:rsidRPr="001548E5">
        <w:rPr>
          <w:rFonts w:ascii="Palatino Linotype" w:hAnsi="Palatino Linotype"/>
          <w:color w:val="000000" w:themeColor="text1"/>
          <w:sz w:val="24"/>
          <w:szCs w:val="24"/>
          <w:shd w:val="clear" w:color="auto" w:fill="FFFFFF"/>
        </w:rPr>
        <w:t>lo sviluppo di</w:t>
      </w:r>
      <w:r w:rsidR="0088596D" w:rsidRPr="001548E5">
        <w:rPr>
          <w:rFonts w:ascii="Palatino Linotype" w:hAnsi="Palatino Linotype"/>
          <w:color w:val="000000" w:themeColor="text1"/>
          <w:sz w:val="24"/>
          <w:szCs w:val="24"/>
          <w:shd w:val="clear" w:color="auto" w:fill="FFFFFF"/>
        </w:rPr>
        <w:t xml:space="preserve"> nuove</w:t>
      </w:r>
      <w:r w:rsidRPr="001548E5">
        <w:rPr>
          <w:rFonts w:ascii="Palatino Linotype" w:hAnsi="Palatino Linotype"/>
          <w:color w:val="000000" w:themeColor="text1"/>
          <w:sz w:val="24"/>
          <w:szCs w:val="24"/>
          <w:shd w:val="clear" w:color="auto" w:fill="FFFFFF"/>
        </w:rPr>
        <w:t xml:space="preserve"> strutture a </w:t>
      </w:r>
      <w:r w:rsidR="0088596D" w:rsidRPr="001548E5">
        <w:rPr>
          <w:rFonts w:ascii="Palatino Linotype" w:hAnsi="Palatino Linotype"/>
          <w:color w:val="000000" w:themeColor="text1"/>
          <w:sz w:val="24"/>
          <w:szCs w:val="24"/>
          <w:shd w:val="clear" w:color="auto" w:fill="FFFFFF"/>
        </w:rPr>
        <w:t xml:space="preserve">differente  intensità di cura, </w:t>
      </w:r>
      <w:r w:rsidRPr="001548E5">
        <w:rPr>
          <w:rFonts w:ascii="Palatino Linotype" w:hAnsi="Palatino Linotype"/>
          <w:color w:val="000000" w:themeColor="text1"/>
          <w:sz w:val="24"/>
          <w:szCs w:val="24"/>
          <w:shd w:val="clear" w:color="auto" w:fill="FFFFFF"/>
        </w:rPr>
        <w:t xml:space="preserve">ma suggeriscono una importante rimodulazione </w:t>
      </w:r>
      <w:r w:rsidR="00EA6C82">
        <w:rPr>
          <w:rFonts w:ascii="Palatino Linotype" w:hAnsi="Palatino Linotype"/>
          <w:color w:val="000000" w:themeColor="text1"/>
          <w:sz w:val="24"/>
          <w:szCs w:val="24"/>
          <w:shd w:val="clear" w:color="auto" w:fill="FFFFFF"/>
        </w:rPr>
        <w:t xml:space="preserve"> </w:t>
      </w:r>
      <w:r w:rsidRPr="001548E5">
        <w:rPr>
          <w:rFonts w:ascii="Palatino Linotype" w:hAnsi="Palatino Linotype"/>
          <w:color w:val="000000" w:themeColor="text1"/>
          <w:sz w:val="24"/>
          <w:szCs w:val="24"/>
          <w:shd w:val="clear" w:color="auto" w:fill="FFFFFF"/>
        </w:rPr>
        <w:t xml:space="preserve">dei modelli assistenziali </w:t>
      </w:r>
      <w:r w:rsidR="0088596D" w:rsidRPr="001548E5">
        <w:rPr>
          <w:rFonts w:ascii="Palatino Linotype" w:hAnsi="Palatino Linotype"/>
          <w:color w:val="000000" w:themeColor="text1"/>
          <w:sz w:val="24"/>
          <w:szCs w:val="24"/>
          <w:shd w:val="clear" w:color="auto" w:fill="FFFFFF"/>
        </w:rPr>
        <w:t>sulla base di innovativi processi formativi rivolti  ai professionisti sanitari.</w:t>
      </w:r>
      <w:r w:rsidRPr="001548E5">
        <w:rPr>
          <w:rFonts w:ascii="Palatino Linotype" w:hAnsi="Palatino Linotype"/>
          <w:color w:val="000000" w:themeColor="text1"/>
          <w:sz w:val="24"/>
          <w:szCs w:val="24"/>
          <w:shd w:val="clear" w:color="auto" w:fill="FFFFFF"/>
        </w:rPr>
        <w:t xml:space="preserve"> In tale ottica ed in continuità con quanto previsto nella </w:t>
      </w:r>
      <w:r w:rsidRPr="001548E5">
        <w:rPr>
          <w:rFonts w:ascii="Palatino Linotype" w:eastAsia="Calibri" w:hAnsi="Palatino Linotype" w:cs="Times New Roman"/>
          <w:color w:val="000000" w:themeColor="text1"/>
          <w:sz w:val="24"/>
          <w:szCs w:val="24"/>
        </w:rPr>
        <w:t>Legge 77/2020</w:t>
      </w:r>
      <w:r w:rsidR="001548E5" w:rsidRPr="001548E5">
        <w:rPr>
          <w:rFonts w:ascii="Palatino Linotype" w:eastAsia="Calibri" w:hAnsi="Palatino Linotype" w:cs="Times New Roman"/>
          <w:color w:val="000000" w:themeColor="text1"/>
          <w:sz w:val="24"/>
          <w:szCs w:val="24"/>
        </w:rPr>
        <w:t>,</w:t>
      </w:r>
      <w:r w:rsidRPr="001548E5">
        <w:rPr>
          <w:rFonts w:ascii="Palatino Linotype" w:eastAsia="Calibri" w:hAnsi="Palatino Linotype" w:cs="Times New Roman"/>
          <w:color w:val="000000" w:themeColor="text1"/>
          <w:sz w:val="24"/>
          <w:szCs w:val="24"/>
        </w:rPr>
        <w:t xml:space="preserve"> e nel </w:t>
      </w:r>
      <w:proofErr w:type="gramStart"/>
      <w:r w:rsidRPr="001548E5">
        <w:rPr>
          <w:rFonts w:ascii="Palatino Linotype" w:eastAsia="Calibri" w:hAnsi="Palatino Linotype" w:cs="Times New Roman"/>
          <w:color w:val="000000" w:themeColor="text1"/>
          <w:sz w:val="24"/>
          <w:szCs w:val="24"/>
        </w:rPr>
        <w:t>DL  Rilancio</w:t>
      </w:r>
      <w:proofErr w:type="gramEnd"/>
      <w:r w:rsidRPr="001548E5">
        <w:rPr>
          <w:rFonts w:ascii="Palatino Linotype" w:eastAsia="Calibri" w:hAnsi="Palatino Linotype" w:cs="Times New Roman"/>
          <w:color w:val="000000" w:themeColor="text1"/>
          <w:sz w:val="24"/>
          <w:szCs w:val="24"/>
        </w:rPr>
        <w:t>, oltre che dare seguito alle precedenti normative, le</w:t>
      </w:r>
      <w:r w:rsidR="0088596D" w:rsidRPr="001548E5">
        <w:rPr>
          <w:rFonts w:ascii="Palatino Linotype" w:eastAsia="Calibri" w:hAnsi="Palatino Linotype" w:cs="Times New Roman"/>
          <w:color w:val="000000" w:themeColor="text1"/>
          <w:sz w:val="24"/>
          <w:szCs w:val="24"/>
        </w:rPr>
        <w:t xml:space="preserve"> </w:t>
      </w:r>
      <w:proofErr w:type="spellStart"/>
      <w:r w:rsidR="0088596D" w:rsidRPr="001548E5">
        <w:rPr>
          <w:rFonts w:ascii="Palatino Linotype" w:eastAsia="Calibri" w:hAnsi="Palatino Linotype" w:cs="Times New Roman"/>
          <w:color w:val="000000" w:themeColor="text1"/>
          <w:sz w:val="24"/>
          <w:szCs w:val="24"/>
        </w:rPr>
        <w:t>cosidette</w:t>
      </w:r>
      <w:proofErr w:type="spellEnd"/>
      <w:r w:rsidRPr="001548E5">
        <w:rPr>
          <w:rFonts w:ascii="Palatino Linotype" w:eastAsia="Calibri" w:hAnsi="Palatino Linotype" w:cs="Times New Roman"/>
          <w:color w:val="000000" w:themeColor="text1"/>
          <w:sz w:val="24"/>
          <w:szCs w:val="24"/>
        </w:rPr>
        <w:t xml:space="preserve"> specializzazioni infermieristiche sembrano rappresentare un passaggio obbligato.</w:t>
      </w:r>
    </w:p>
    <w:p w:rsidR="00AD4AF3" w:rsidRPr="001548E5" w:rsidRDefault="00AD4AF3" w:rsidP="0088596D">
      <w:pPr>
        <w:shd w:val="clear" w:color="auto" w:fill="FFFFFF"/>
        <w:spacing w:after="312" w:line="240" w:lineRule="auto"/>
        <w:contextualSpacing/>
        <w:jc w:val="both"/>
        <w:rPr>
          <w:rFonts w:ascii="Palatino Linotype" w:hAnsi="Palatino Linotype"/>
          <w:color w:val="000000" w:themeColor="text1"/>
          <w:sz w:val="24"/>
          <w:szCs w:val="24"/>
          <w:shd w:val="clear" w:color="auto" w:fill="FFFFFF"/>
        </w:rPr>
      </w:pPr>
      <w:r w:rsidRPr="001548E5">
        <w:rPr>
          <w:rFonts w:ascii="Palatino Linotype" w:eastAsia="Calibri" w:hAnsi="Palatino Linotype" w:cs="Times New Roman"/>
          <w:color w:val="000000" w:themeColor="text1"/>
          <w:sz w:val="24"/>
          <w:szCs w:val="24"/>
        </w:rPr>
        <w:t>La letteratura scientifica mostra chiaramente come</w:t>
      </w:r>
      <w:r w:rsidR="0088596D" w:rsidRPr="001548E5">
        <w:rPr>
          <w:rFonts w:ascii="Palatino Linotype" w:eastAsia="Calibri" w:hAnsi="Palatino Linotype" w:cs="Times New Roman"/>
          <w:color w:val="000000" w:themeColor="text1"/>
          <w:sz w:val="24"/>
          <w:szCs w:val="24"/>
        </w:rPr>
        <w:t xml:space="preserve"> le</w:t>
      </w:r>
      <w:r w:rsidRPr="001548E5">
        <w:rPr>
          <w:rFonts w:ascii="Palatino Linotype" w:eastAsia="Calibri" w:hAnsi="Palatino Linotype" w:cs="Times New Roman"/>
          <w:color w:val="000000" w:themeColor="text1"/>
          <w:sz w:val="24"/>
          <w:szCs w:val="24"/>
        </w:rPr>
        <w:t xml:space="preserve"> competenze avanzate del personale infermieristico siano in grado di incidere prepotentemente su tutti i principali </w:t>
      </w:r>
      <w:proofErr w:type="spellStart"/>
      <w:r w:rsidRPr="001548E5">
        <w:rPr>
          <w:rFonts w:ascii="Palatino Linotype" w:eastAsia="Calibri" w:hAnsi="Palatino Linotype" w:cs="Times New Roman"/>
          <w:color w:val="000000" w:themeColor="text1"/>
          <w:sz w:val="24"/>
          <w:szCs w:val="24"/>
        </w:rPr>
        <w:t>outocomes</w:t>
      </w:r>
      <w:proofErr w:type="spellEnd"/>
      <w:r w:rsidRPr="001548E5">
        <w:rPr>
          <w:rFonts w:ascii="Palatino Linotype" w:eastAsia="Calibri" w:hAnsi="Palatino Linotype" w:cs="Times New Roman"/>
          <w:color w:val="000000" w:themeColor="text1"/>
          <w:sz w:val="24"/>
          <w:szCs w:val="24"/>
        </w:rPr>
        <w:t xml:space="preserve"> assistenziali e non. </w:t>
      </w:r>
      <w:r w:rsidRPr="001548E5">
        <w:rPr>
          <w:rFonts w:ascii="Palatino Linotype" w:hAnsi="Palatino Linotype"/>
          <w:color w:val="000000" w:themeColor="text1"/>
          <w:sz w:val="24"/>
          <w:szCs w:val="24"/>
          <w:shd w:val="clear" w:color="auto" w:fill="FFFFFF"/>
        </w:rPr>
        <w:t xml:space="preserve"> </w:t>
      </w:r>
      <w:r w:rsidRPr="001548E5">
        <w:rPr>
          <w:rFonts w:ascii="Palatino Linotype" w:hAnsi="Palatino Linotype"/>
          <w:color w:val="000000" w:themeColor="text1"/>
          <w:sz w:val="24"/>
          <w:szCs w:val="24"/>
        </w:rPr>
        <w:t>Riferendosi proprio</w:t>
      </w:r>
      <w:r w:rsidR="0088596D" w:rsidRPr="001548E5">
        <w:rPr>
          <w:rFonts w:ascii="Palatino Linotype" w:hAnsi="Palatino Linotype"/>
          <w:color w:val="000000" w:themeColor="text1"/>
          <w:sz w:val="24"/>
          <w:szCs w:val="24"/>
        </w:rPr>
        <w:t xml:space="preserve"> a </w:t>
      </w:r>
      <w:r w:rsidRPr="001548E5">
        <w:rPr>
          <w:rFonts w:ascii="Palatino Linotype" w:hAnsi="Palatino Linotype"/>
          <w:color w:val="000000" w:themeColor="text1"/>
          <w:sz w:val="24"/>
          <w:szCs w:val="24"/>
        </w:rPr>
        <w:t xml:space="preserve">modelli esteri, si individua </w:t>
      </w:r>
      <w:r w:rsidR="0088596D" w:rsidRPr="001548E5">
        <w:rPr>
          <w:rFonts w:ascii="Palatino Linotype" w:hAnsi="Palatino Linotype"/>
          <w:color w:val="000000" w:themeColor="text1"/>
          <w:sz w:val="24"/>
          <w:szCs w:val="24"/>
        </w:rPr>
        <w:t>la figura dell</w:t>
      </w:r>
      <w:r w:rsidRPr="001548E5">
        <w:rPr>
          <w:rFonts w:ascii="Palatino Linotype" w:hAnsi="Palatino Linotype"/>
          <w:color w:val="000000" w:themeColor="text1"/>
          <w:sz w:val="24"/>
          <w:szCs w:val="24"/>
        </w:rPr>
        <w:t xml:space="preserve">‘Advanced </w:t>
      </w:r>
      <w:proofErr w:type="spellStart"/>
      <w:r w:rsidRPr="001548E5">
        <w:rPr>
          <w:rFonts w:ascii="Palatino Linotype" w:hAnsi="Palatino Linotype"/>
          <w:color w:val="000000" w:themeColor="text1"/>
          <w:sz w:val="24"/>
          <w:szCs w:val="24"/>
        </w:rPr>
        <w:t>Practice</w:t>
      </w:r>
      <w:proofErr w:type="spellEnd"/>
      <w:r w:rsidRPr="001548E5">
        <w:rPr>
          <w:rFonts w:ascii="Palatino Linotype" w:hAnsi="Palatino Linotype"/>
          <w:color w:val="000000" w:themeColor="text1"/>
          <w:sz w:val="24"/>
          <w:szCs w:val="24"/>
        </w:rPr>
        <w:t xml:space="preserve"> Nurse,</w:t>
      </w:r>
      <w:r w:rsidR="001548E5" w:rsidRPr="001548E5">
        <w:rPr>
          <w:rFonts w:ascii="Palatino Linotype" w:hAnsi="Palatino Linotype"/>
          <w:color w:val="000000" w:themeColor="text1"/>
          <w:sz w:val="24"/>
          <w:szCs w:val="24"/>
        </w:rPr>
        <w:t xml:space="preserve"> o </w:t>
      </w:r>
      <w:proofErr w:type="spellStart"/>
      <w:r w:rsidR="001548E5" w:rsidRPr="001548E5">
        <w:rPr>
          <w:rFonts w:ascii="Palatino Linotype" w:hAnsi="Palatino Linotype"/>
          <w:color w:val="000000" w:themeColor="text1"/>
          <w:sz w:val="24"/>
          <w:szCs w:val="24"/>
        </w:rPr>
        <w:t>Specialist</w:t>
      </w:r>
      <w:proofErr w:type="spellEnd"/>
      <w:r w:rsidR="001548E5" w:rsidRPr="001548E5">
        <w:rPr>
          <w:rFonts w:ascii="Palatino Linotype" w:hAnsi="Palatino Linotype"/>
          <w:color w:val="000000" w:themeColor="text1"/>
          <w:sz w:val="24"/>
          <w:szCs w:val="24"/>
        </w:rPr>
        <w:t xml:space="preserve"> </w:t>
      </w:r>
      <w:proofErr w:type="gramStart"/>
      <w:r w:rsidR="001548E5" w:rsidRPr="001548E5">
        <w:rPr>
          <w:rFonts w:ascii="Palatino Linotype" w:hAnsi="Palatino Linotype"/>
          <w:color w:val="000000" w:themeColor="text1"/>
          <w:sz w:val="24"/>
          <w:szCs w:val="24"/>
        </w:rPr>
        <w:t xml:space="preserve">Nurse, </w:t>
      </w:r>
      <w:r w:rsidRPr="001548E5">
        <w:rPr>
          <w:rFonts w:ascii="Palatino Linotype" w:hAnsi="Palatino Linotype"/>
          <w:color w:val="000000" w:themeColor="text1"/>
          <w:sz w:val="24"/>
          <w:szCs w:val="24"/>
        </w:rPr>
        <w:t xml:space="preserve"> che</w:t>
      </w:r>
      <w:proofErr w:type="gramEnd"/>
      <w:r w:rsidRPr="001548E5">
        <w:rPr>
          <w:rFonts w:ascii="Palatino Linotype" w:hAnsi="Palatino Linotype"/>
          <w:color w:val="000000" w:themeColor="text1"/>
          <w:sz w:val="24"/>
          <w:szCs w:val="24"/>
        </w:rPr>
        <w:t xml:space="preserve"> acquisisce competenze specialistiche con l’esperienza clinica e la partecipazione a percorsi formativi di secondo e terzo  livello. </w:t>
      </w:r>
    </w:p>
    <w:p w:rsidR="00F73F3B" w:rsidRPr="001548E5" w:rsidRDefault="00AD4AF3" w:rsidP="00F73F3B">
      <w:pPr>
        <w:shd w:val="clear" w:color="auto" w:fill="FFFFFF"/>
        <w:spacing w:after="312" w:line="240" w:lineRule="auto"/>
        <w:contextualSpacing/>
        <w:jc w:val="both"/>
        <w:rPr>
          <w:rFonts w:ascii="Palatino Linotype" w:hAnsi="Palatino Linotype"/>
          <w:color w:val="000000" w:themeColor="text1"/>
          <w:sz w:val="24"/>
          <w:szCs w:val="24"/>
        </w:rPr>
      </w:pPr>
      <w:r w:rsidRPr="001548E5">
        <w:rPr>
          <w:rFonts w:ascii="Palatino Linotype" w:hAnsi="Palatino Linotype"/>
          <w:color w:val="000000" w:themeColor="text1"/>
          <w:sz w:val="24"/>
          <w:szCs w:val="24"/>
        </w:rPr>
        <w:t xml:space="preserve">Al fine di avere una diretta testimonianza della specificità e </w:t>
      </w:r>
      <w:r w:rsidR="0088596D" w:rsidRPr="001548E5">
        <w:rPr>
          <w:rFonts w:ascii="Palatino Linotype" w:hAnsi="Palatino Linotype"/>
          <w:color w:val="000000" w:themeColor="text1"/>
          <w:sz w:val="24"/>
          <w:szCs w:val="24"/>
        </w:rPr>
        <w:t>del</w:t>
      </w:r>
      <w:r w:rsidRPr="001548E5">
        <w:rPr>
          <w:rFonts w:ascii="Palatino Linotype" w:hAnsi="Palatino Linotype"/>
          <w:color w:val="000000" w:themeColor="text1"/>
          <w:sz w:val="24"/>
          <w:szCs w:val="24"/>
        </w:rPr>
        <w:t xml:space="preserve">la contemporanea complementarità di tale ruolo all’interno delle attuali </w:t>
      </w:r>
      <w:proofErr w:type="spellStart"/>
      <w:r w:rsidRPr="001548E5">
        <w:rPr>
          <w:rFonts w:ascii="Palatino Linotype" w:hAnsi="Palatino Linotype"/>
          <w:color w:val="000000" w:themeColor="text1"/>
          <w:sz w:val="24"/>
          <w:szCs w:val="24"/>
        </w:rPr>
        <w:t>equipes</w:t>
      </w:r>
      <w:proofErr w:type="spellEnd"/>
      <w:r w:rsidRPr="001548E5">
        <w:rPr>
          <w:rFonts w:ascii="Palatino Linotype" w:hAnsi="Palatino Linotype"/>
          <w:color w:val="000000" w:themeColor="text1"/>
          <w:sz w:val="24"/>
          <w:szCs w:val="24"/>
        </w:rPr>
        <w:t xml:space="preserve"> assistenziali multidisciplinari, nella giornata del 13 dicembre 2022 si terrà un seminario rivolto agli studenti del 2° anno del C.d.S.</w:t>
      </w:r>
      <w:r w:rsidR="00EA6C82">
        <w:rPr>
          <w:rFonts w:ascii="Palatino Linotype" w:hAnsi="Palatino Linotype"/>
          <w:color w:val="000000" w:themeColor="text1"/>
          <w:sz w:val="24"/>
          <w:szCs w:val="24"/>
        </w:rPr>
        <w:t xml:space="preserve"> </w:t>
      </w:r>
      <w:r w:rsidRPr="001548E5">
        <w:rPr>
          <w:rFonts w:ascii="Palatino Linotype" w:hAnsi="Palatino Linotype"/>
          <w:color w:val="000000" w:themeColor="text1"/>
          <w:sz w:val="24"/>
          <w:szCs w:val="24"/>
        </w:rPr>
        <w:t xml:space="preserve">Infermieristica dell’Università Magna </w:t>
      </w:r>
      <w:proofErr w:type="spellStart"/>
      <w:r w:rsidRPr="001548E5">
        <w:rPr>
          <w:rFonts w:ascii="Palatino Linotype" w:hAnsi="Palatino Linotype"/>
          <w:color w:val="000000" w:themeColor="text1"/>
          <w:sz w:val="24"/>
          <w:szCs w:val="24"/>
        </w:rPr>
        <w:t>Graecia</w:t>
      </w:r>
      <w:proofErr w:type="spellEnd"/>
      <w:r w:rsidRPr="001548E5">
        <w:rPr>
          <w:rFonts w:ascii="Palatino Linotype" w:hAnsi="Palatino Linotype"/>
          <w:color w:val="000000" w:themeColor="text1"/>
          <w:sz w:val="24"/>
          <w:szCs w:val="24"/>
        </w:rPr>
        <w:t xml:space="preserve"> di Catanzaro. </w:t>
      </w:r>
      <w:proofErr w:type="spellStart"/>
      <w:r w:rsidRPr="001548E5">
        <w:rPr>
          <w:rFonts w:ascii="Palatino Linotype" w:hAnsi="Palatino Linotype"/>
          <w:color w:val="000000" w:themeColor="text1"/>
          <w:sz w:val="24"/>
          <w:szCs w:val="24"/>
        </w:rPr>
        <w:t>Discussant</w:t>
      </w:r>
      <w:proofErr w:type="spellEnd"/>
      <w:r w:rsidRPr="001548E5">
        <w:rPr>
          <w:rFonts w:ascii="Palatino Linotype" w:hAnsi="Palatino Linotype"/>
          <w:color w:val="000000" w:themeColor="text1"/>
          <w:sz w:val="24"/>
          <w:szCs w:val="24"/>
        </w:rPr>
        <w:t xml:space="preserve"> saranno la Professoressa Patrizia </w:t>
      </w:r>
      <w:proofErr w:type="spellStart"/>
      <w:r w:rsidRPr="001548E5">
        <w:rPr>
          <w:rFonts w:ascii="Palatino Linotype" w:hAnsi="Palatino Linotype"/>
          <w:color w:val="000000" w:themeColor="text1"/>
          <w:sz w:val="24"/>
          <w:szCs w:val="24"/>
        </w:rPr>
        <w:t>Doldo</w:t>
      </w:r>
      <w:proofErr w:type="spellEnd"/>
      <w:r w:rsidRPr="001548E5">
        <w:rPr>
          <w:rFonts w:ascii="Palatino Linotype" w:hAnsi="Palatino Linotype"/>
          <w:color w:val="000000" w:themeColor="text1"/>
          <w:sz w:val="24"/>
          <w:szCs w:val="24"/>
        </w:rPr>
        <w:t>, Professore Ordinario e Presidente del C.d.S.</w:t>
      </w:r>
      <w:r w:rsidR="00EA6C82">
        <w:rPr>
          <w:rFonts w:ascii="Palatino Linotype" w:hAnsi="Palatino Linotype"/>
          <w:color w:val="000000" w:themeColor="text1"/>
          <w:sz w:val="24"/>
          <w:szCs w:val="24"/>
        </w:rPr>
        <w:t xml:space="preserve"> </w:t>
      </w:r>
      <w:r w:rsidRPr="001548E5">
        <w:rPr>
          <w:rFonts w:ascii="Palatino Linotype" w:hAnsi="Palatino Linotype"/>
          <w:color w:val="000000" w:themeColor="text1"/>
          <w:sz w:val="24"/>
          <w:szCs w:val="24"/>
        </w:rPr>
        <w:t>Infermieristica, il dottor Silvio Simeone,</w:t>
      </w:r>
      <w:r w:rsidRPr="001548E5">
        <w:rPr>
          <w:rFonts w:ascii="Palatino Linotype" w:eastAsia="+mn-ea" w:hAnsi="Palatino Linotype" w:cs="+mn-cs"/>
          <w:color w:val="000000" w:themeColor="text1"/>
          <w:kern w:val="24"/>
          <w:sz w:val="24"/>
          <w:szCs w:val="24"/>
          <w:lang w:eastAsia="it-IT"/>
        </w:rPr>
        <w:t xml:space="preserve"> </w:t>
      </w:r>
      <w:r w:rsidRPr="001548E5">
        <w:rPr>
          <w:rFonts w:ascii="Palatino Linotype" w:hAnsi="Palatino Linotype"/>
          <w:color w:val="000000" w:themeColor="text1"/>
          <w:sz w:val="24"/>
          <w:szCs w:val="24"/>
        </w:rPr>
        <w:t xml:space="preserve">Ricercatore Scienze Infermieristiche </w:t>
      </w:r>
      <w:proofErr w:type="gramStart"/>
      <w:r w:rsidRPr="001548E5">
        <w:rPr>
          <w:rFonts w:ascii="Palatino Linotype" w:hAnsi="Palatino Linotype"/>
          <w:color w:val="000000" w:themeColor="text1"/>
          <w:sz w:val="24"/>
          <w:szCs w:val="24"/>
        </w:rPr>
        <w:t>Generali,Cliniche</w:t>
      </w:r>
      <w:proofErr w:type="gramEnd"/>
      <w:r w:rsidRPr="001548E5">
        <w:rPr>
          <w:rFonts w:ascii="Palatino Linotype" w:hAnsi="Palatino Linotype"/>
          <w:color w:val="000000" w:themeColor="text1"/>
          <w:sz w:val="24"/>
          <w:szCs w:val="24"/>
        </w:rPr>
        <w:t xml:space="preserve"> e Pediatriche, ed il dottor Fabrizio </w:t>
      </w:r>
      <w:proofErr w:type="spellStart"/>
      <w:r w:rsidRPr="001548E5">
        <w:rPr>
          <w:rFonts w:ascii="Palatino Linotype" w:hAnsi="Palatino Linotype"/>
          <w:color w:val="000000" w:themeColor="text1"/>
          <w:sz w:val="24"/>
          <w:szCs w:val="24"/>
        </w:rPr>
        <w:t>Benatti</w:t>
      </w:r>
      <w:proofErr w:type="spellEnd"/>
      <w:r w:rsidRPr="001548E5">
        <w:rPr>
          <w:rFonts w:ascii="Palatino Linotype" w:hAnsi="Palatino Linotype"/>
          <w:color w:val="000000" w:themeColor="text1"/>
          <w:sz w:val="24"/>
          <w:szCs w:val="24"/>
        </w:rPr>
        <w:t xml:space="preserve">, </w:t>
      </w:r>
      <w:proofErr w:type="spellStart"/>
      <w:r w:rsidRPr="001548E5">
        <w:rPr>
          <w:rFonts w:ascii="Palatino Linotype" w:hAnsi="Palatino Linotype"/>
          <w:color w:val="000000" w:themeColor="text1"/>
          <w:sz w:val="24"/>
          <w:szCs w:val="24"/>
        </w:rPr>
        <w:t>Specialist</w:t>
      </w:r>
      <w:proofErr w:type="spellEnd"/>
      <w:r w:rsidRPr="001548E5">
        <w:rPr>
          <w:rFonts w:ascii="Palatino Linotype" w:hAnsi="Palatino Linotype"/>
          <w:color w:val="000000" w:themeColor="text1"/>
          <w:sz w:val="24"/>
          <w:szCs w:val="24"/>
        </w:rPr>
        <w:t xml:space="preserve"> and </w:t>
      </w:r>
      <w:proofErr w:type="spellStart"/>
      <w:r w:rsidRPr="001548E5">
        <w:rPr>
          <w:rFonts w:ascii="Palatino Linotype" w:hAnsi="Palatino Linotype"/>
          <w:color w:val="000000" w:themeColor="text1"/>
          <w:sz w:val="24"/>
          <w:szCs w:val="24"/>
        </w:rPr>
        <w:t>Charge</w:t>
      </w:r>
      <w:proofErr w:type="spellEnd"/>
      <w:r w:rsidRPr="001548E5">
        <w:rPr>
          <w:rFonts w:ascii="Palatino Linotype" w:hAnsi="Palatino Linotype"/>
          <w:color w:val="000000" w:themeColor="text1"/>
          <w:sz w:val="24"/>
          <w:szCs w:val="24"/>
        </w:rPr>
        <w:t xml:space="preserve"> Nurse presso East </w:t>
      </w:r>
      <w:proofErr w:type="spellStart"/>
      <w:r w:rsidRPr="001548E5">
        <w:rPr>
          <w:rFonts w:ascii="Palatino Linotype" w:hAnsi="Palatino Linotype"/>
          <w:color w:val="000000" w:themeColor="text1"/>
          <w:sz w:val="24"/>
          <w:szCs w:val="24"/>
        </w:rPr>
        <w:t>Suffolk</w:t>
      </w:r>
      <w:proofErr w:type="spellEnd"/>
      <w:r w:rsidRPr="001548E5">
        <w:rPr>
          <w:rFonts w:ascii="Palatino Linotype" w:hAnsi="Palatino Linotype"/>
          <w:color w:val="000000" w:themeColor="text1"/>
          <w:sz w:val="24"/>
          <w:szCs w:val="24"/>
        </w:rPr>
        <w:t xml:space="preserve"> and North </w:t>
      </w:r>
      <w:proofErr w:type="spellStart"/>
      <w:r w:rsidRPr="001548E5">
        <w:rPr>
          <w:rFonts w:ascii="Palatino Linotype" w:hAnsi="Palatino Linotype"/>
          <w:color w:val="000000" w:themeColor="text1"/>
          <w:sz w:val="24"/>
          <w:szCs w:val="24"/>
        </w:rPr>
        <w:t>Essex</w:t>
      </w:r>
      <w:proofErr w:type="spellEnd"/>
      <w:r w:rsidRPr="001548E5">
        <w:rPr>
          <w:rFonts w:ascii="Palatino Linotype" w:hAnsi="Palatino Linotype"/>
          <w:color w:val="000000" w:themeColor="text1"/>
          <w:sz w:val="24"/>
          <w:szCs w:val="24"/>
        </w:rPr>
        <w:t xml:space="preserve"> </w:t>
      </w:r>
      <w:r w:rsidR="0088596D" w:rsidRPr="001548E5">
        <w:rPr>
          <w:rFonts w:ascii="Palatino Linotype" w:hAnsi="Palatino Linotype"/>
          <w:color w:val="000000" w:themeColor="text1"/>
          <w:sz w:val="24"/>
          <w:szCs w:val="24"/>
        </w:rPr>
        <w:t xml:space="preserve"> </w:t>
      </w:r>
      <w:proofErr w:type="spellStart"/>
      <w:r w:rsidR="0088596D" w:rsidRPr="001548E5">
        <w:rPr>
          <w:rFonts w:ascii="Palatino Linotype" w:hAnsi="Palatino Linotype"/>
          <w:color w:val="000000" w:themeColor="text1"/>
          <w:sz w:val="24"/>
          <w:szCs w:val="24"/>
        </w:rPr>
        <w:t>Fundation</w:t>
      </w:r>
      <w:proofErr w:type="spellEnd"/>
      <w:r w:rsidR="0088596D" w:rsidRPr="001548E5">
        <w:rPr>
          <w:rFonts w:ascii="Palatino Linotype" w:hAnsi="Palatino Linotype"/>
          <w:color w:val="000000" w:themeColor="text1"/>
          <w:sz w:val="24"/>
          <w:szCs w:val="24"/>
        </w:rPr>
        <w:t xml:space="preserve"> Trust </w:t>
      </w:r>
      <w:r w:rsidRPr="001548E5">
        <w:rPr>
          <w:rFonts w:ascii="Palatino Linotype" w:hAnsi="Palatino Linotype"/>
          <w:color w:val="000000" w:themeColor="text1"/>
          <w:sz w:val="24"/>
          <w:szCs w:val="24"/>
        </w:rPr>
        <w:t xml:space="preserve">Hospitals del National </w:t>
      </w:r>
      <w:proofErr w:type="spellStart"/>
      <w:r w:rsidRPr="001548E5">
        <w:rPr>
          <w:rFonts w:ascii="Palatino Linotype" w:hAnsi="Palatino Linotype"/>
          <w:color w:val="000000" w:themeColor="text1"/>
          <w:sz w:val="24"/>
          <w:szCs w:val="24"/>
        </w:rPr>
        <w:t>Health</w:t>
      </w:r>
      <w:proofErr w:type="spellEnd"/>
      <w:r w:rsidRPr="001548E5">
        <w:rPr>
          <w:rFonts w:ascii="Palatino Linotype" w:hAnsi="Palatino Linotype"/>
          <w:color w:val="000000" w:themeColor="text1"/>
          <w:sz w:val="24"/>
          <w:szCs w:val="24"/>
        </w:rPr>
        <w:t xml:space="preserve"> </w:t>
      </w:r>
      <w:proofErr w:type="spellStart"/>
      <w:r w:rsidRPr="001548E5">
        <w:rPr>
          <w:rFonts w:ascii="Palatino Linotype" w:hAnsi="Palatino Linotype"/>
          <w:color w:val="000000" w:themeColor="text1"/>
          <w:sz w:val="24"/>
          <w:szCs w:val="24"/>
        </w:rPr>
        <w:t>Sistem</w:t>
      </w:r>
      <w:proofErr w:type="spellEnd"/>
      <w:r w:rsidR="0088596D" w:rsidRPr="001548E5">
        <w:rPr>
          <w:rFonts w:ascii="Palatino Linotype" w:hAnsi="Palatino Linotype"/>
          <w:color w:val="000000" w:themeColor="text1"/>
          <w:sz w:val="24"/>
          <w:szCs w:val="24"/>
        </w:rPr>
        <w:t xml:space="preserve">, </w:t>
      </w:r>
      <w:proofErr w:type="spellStart"/>
      <w:r w:rsidR="0088596D" w:rsidRPr="001548E5">
        <w:rPr>
          <w:rFonts w:ascii="Palatino Linotype" w:hAnsi="Palatino Linotype"/>
          <w:color w:val="000000" w:themeColor="text1"/>
          <w:sz w:val="24"/>
          <w:szCs w:val="24"/>
        </w:rPr>
        <w:t>United</w:t>
      </w:r>
      <w:proofErr w:type="spellEnd"/>
      <w:r w:rsidR="0088596D" w:rsidRPr="001548E5">
        <w:rPr>
          <w:rFonts w:ascii="Palatino Linotype" w:hAnsi="Palatino Linotype"/>
          <w:color w:val="000000" w:themeColor="text1"/>
          <w:sz w:val="24"/>
          <w:szCs w:val="24"/>
        </w:rPr>
        <w:t xml:space="preserve"> Kingdom.</w:t>
      </w:r>
      <w:r w:rsidR="00F73F3B" w:rsidRPr="001548E5">
        <w:rPr>
          <w:rFonts w:ascii="Palatino Linotype" w:hAnsi="Palatino Linotype"/>
          <w:color w:val="000000" w:themeColor="text1"/>
          <w:sz w:val="24"/>
          <w:szCs w:val="24"/>
        </w:rPr>
        <w:t xml:space="preserve"> </w:t>
      </w:r>
    </w:p>
    <w:p w:rsidR="00AD4AF3" w:rsidRPr="001548E5" w:rsidRDefault="00AD4AF3" w:rsidP="00F73F3B">
      <w:pPr>
        <w:shd w:val="clear" w:color="auto" w:fill="FFFFFF"/>
        <w:spacing w:after="312" w:line="240" w:lineRule="auto"/>
        <w:contextualSpacing/>
        <w:jc w:val="both"/>
        <w:rPr>
          <w:rFonts w:ascii="Palatino Linotype" w:hAnsi="Palatino Linotype"/>
          <w:color w:val="000000" w:themeColor="text1"/>
          <w:sz w:val="24"/>
          <w:szCs w:val="24"/>
        </w:rPr>
      </w:pPr>
      <w:r w:rsidRPr="001548E5">
        <w:rPr>
          <w:rFonts w:ascii="Palatino Linotype" w:hAnsi="Palatino Linotype"/>
          <w:color w:val="000000" w:themeColor="text1"/>
          <w:sz w:val="24"/>
          <w:szCs w:val="24"/>
        </w:rPr>
        <w:t xml:space="preserve">Il dottor Fabrizio </w:t>
      </w:r>
      <w:proofErr w:type="spellStart"/>
      <w:proofErr w:type="gramStart"/>
      <w:r w:rsidRPr="001548E5">
        <w:rPr>
          <w:rFonts w:ascii="Palatino Linotype" w:hAnsi="Palatino Linotype"/>
          <w:color w:val="000000" w:themeColor="text1"/>
          <w:sz w:val="24"/>
          <w:szCs w:val="24"/>
        </w:rPr>
        <w:t>Benatti</w:t>
      </w:r>
      <w:proofErr w:type="spellEnd"/>
      <w:r w:rsidRPr="001548E5">
        <w:rPr>
          <w:rFonts w:ascii="Palatino Linotype" w:hAnsi="Palatino Linotype"/>
          <w:color w:val="000000" w:themeColor="text1"/>
          <w:sz w:val="24"/>
          <w:szCs w:val="24"/>
        </w:rPr>
        <w:t xml:space="preserve"> ,</w:t>
      </w:r>
      <w:proofErr w:type="gramEnd"/>
      <w:r w:rsidRPr="001548E5">
        <w:rPr>
          <w:rFonts w:ascii="Palatino Linotype" w:hAnsi="Palatino Linotype"/>
          <w:color w:val="000000" w:themeColor="text1"/>
          <w:sz w:val="24"/>
          <w:szCs w:val="24"/>
        </w:rPr>
        <w:t xml:space="preserve"> </w:t>
      </w:r>
      <w:proofErr w:type="spellStart"/>
      <w:r w:rsidRPr="001548E5">
        <w:rPr>
          <w:rFonts w:ascii="Palatino Linotype" w:hAnsi="Palatino Linotype"/>
          <w:color w:val="000000" w:themeColor="text1"/>
          <w:sz w:val="24"/>
          <w:szCs w:val="24"/>
        </w:rPr>
        <w:t>Charge</w:t>
      </w:r>
      <w:proofErr w:type="spellEnd"/>
      <w:r w:rsidRPr="001548E5">
        <w:rPr>
          <w:rFonts w:ascii="Palatino Linotype" w:hAnsi="Palatino Linotype"/>
          <w:color w:val="000000" w:themeColor="text1"/>
          <w:sz w:val="24"/>
          <w:szCs w:val="24"/>
        </w:rPr>
        <w:t xml:space="preserve"> Nurse presso il Colchester General Hospital e </w:t>
      </w:r>
      <w:proofErr w:type="spellStart"/>
      <w:r w:rsidRPr="001548E5">
        <w:rPr>
          <w:rFonts w:ascii="Palatino Linotype" w:hAnsi="Palatino Linotype"/>
          <w:color w:val="000000" w:themeColor="text1"/>
          <w:sz w:val="24"/>
          <w:szCs w:val="24"/>
        </w:rPr>
        <w:t>Specialist</w:t>
      </w:r>
      <w:proofErr w:type="spellEnd"/>
      <w:r w:rsidRPr="001548E5">
        <w:rPr>
          <w:rFonts w:ascii="Palatino Linotype" w:hAnsi="Palatino Linotype"/>
          <w:color w:val="000000" w:themeColor="text1"/>
          <w:sz w:val="24"/>
          <w:szCs w:val="24"/>
        </w:rPr>
        <w:t xml:space="preserve"> Nurse all’interno </w:t>
      </w:r>
      <w:r w:rsidR="00F73F3B" w:rsidRPr="001548E5">
        <w:rPr>
          <w:rFonts w:ascii="Palatino Linotype" w:hAnsi="Palatino Linotype"/>
          <w:color w:val="000000" w:themeColor="text1"/>
          <w:sz w:val="24"/>
          <w:szCs w:val="24"/>
        </w:rPr>
        <w:t>degli</w:t>
      </w:r>
      <w:r w:rsidRPr="001548E5">
        <w:rPr>
          <w:rFonts w:ascii="Palatino Linotype" w:hAnsi="Palatino Linotype"/>
          <w:color w:val="000000" w:themeColor="text1"/>
          <w:sz w:val="24"/>
          <w:szCs w:val="24"/>
        </w:rPr>
        <w:t xml:space="preserve"> </w:t>
      </w:r>
      <w:proofErr w:type="spellStart"/>
      <w:r w:rsidR="00F73F3B" w:rsidRPr="001548E5">
        <w:rPr>
          <w:rFonts w:ascii="Palatino Linotype" w:hAnsi="Palatino Linotype"/>
          <w:color w:val="000000" w:themeColor="text1"/>
          <w:sz w:val="24"/>
          <w:szCs w:val="24"/>
          <w:shd w:val="clear" w:color="auto" w:fill="FFFFFF"/>
        </w:rPr>
        <w:t>Accident</w:t>
      </w:r>
      <w:proofErr w:type="spellEnd"/>
      <w:r w:rsidR="00F73F3B" w:rsidRPr="001548E5">
        <w:rPr>
          <w:rFonts w:ascii="Palatino Linotype" w:hAnsi="Palatino Linotype"/>
          <w:color w:val="000000" w:themeColor="text1"/>
          <w:sz w:val="24"/>
          <w:szCs w:val="24"/>
          <w:shd w:val="clear" w:color="auto" w:fill="FFFFFF"/>
        </w:rPr>
        <w:t xml:space="preserve"> &amp; Emergency </w:t>
      </w:r>
      <w:proofErr w:type="spellStart"/>
      <w:r w:rsidR="00F73F3B" w:rsidRPr="001548E5">
        <w:rPr>
          <w:rFonts w:ascii="Palatino Linotype" w:hAnsi="Palatino Linotype"/>
          <w:color w:val="000000" w:themeColor="text1"/>
          <w:sz w:val="24"/>
          <w:szCs w:val="24"/>
          <w:shd w:val="clear" w:color="auto" w:fill="FFFFFF"/>
        </w:rPr>
        <w:t>D</w:t>
      </w:r>
      <w:r w:rsidRPr="001548E5">
        <w:rPr>
          <w:rFonts w:ascii="Palatino Linotype" w:hAnsi="Palatino Linotype"/>
          <w:color w:val="000000" w:themeColor="text1"/>
          <w:sz w:val="24"/>
          <w:szCs w:val="24"/>
          <w:shd w:val="clear" w:color="auto" w:fill="FFFFFF"/>
        </w:rPr>
        <w:t>epartment</w:t>
      </w:r>
      <w:r w:rsidR="00F73F3B" w:rsidRPr="001548E5">
        <w:rPr>
          <w:rFonts w:ascii="Palatino Linotype" w:hAnsi="Palatino Linotype"/>
          <w:color w:val="000000" w:themeColor="text1"/>
          <w:sz w:val="24"/>
          <w:szCs w:val="24"/>
          <w:shd w:val="clear" w:color="auto" w:fill="FFFFFF"/>
        </w:rPr>
        <w:t>s</w:t>
      </w:r>
      <w:proofErr w:type="spellEnd"/>
      <w:r w:rsidRPr="001548E5">
        <w:rPr>
          <w:rFonts w:ascii="Palatino Linotype" w:hAnsi="Palatino Linotype"/>
          <w:color w:val="000000" w:themeColor="text1"/>
          <w:sz w:val="24"/>
          <w:szCs w:val="24"/>
        </w:rPr>
        <w:t xml:space="preserve"> del </w:t>
      </w:r>
      <w:proofErr w:type="spellStart"/>
      <w:r w:rsidRPr="001548E5">
        <w:rPr>
          <w:rFonts w:ascii="Palatino Linotype" w:hAnsi="Palatino Linotype"/>
          <w:color w:val="000000" w:themeColor="text1"/>
          <w:sz w:val="24"/>
          <w:szCs w:val="24"/>
        </w:rPr>
        <w:t>Queen’s</w:t>
      </w:r>
      <w:proofErr w:type="spellEnd"/>
      <w:r w:rsidRPr="001548E5">
        <w:rPr>
          <w:rFonts w:ascii="Palatino Linotype" w:hAnsi="Palatino Linotype"/>
          <w:color w:val="000000" w:themeColor="text1"/>
          <w:sz w:val="24"/>
          <w:szCs w:val="24"/>
        </w:rPr>
        <w:t xml:space="preserve"> Hospital, del King </w:t>
      </w:r>
      <w:proofErr w:type="spellStart"/>
      <w:r w:rsidRPr="001548E5">
        <w:rPr>
          <w:rFonts w:ascii="Palatino Linotype" w:hAnsi="Palatino Linotype"/>
          <w:color w:val="000000" w:themeColor="text1"/>
          <w:sz w:val="24"/>
          <w:szCs w:val="24"/>
        </w:rPr>
        <w:t>George’s</w:t>
      </w:r>
      <w:proofErr w:type="spellEnd"/>
      <w:r w:rsidRPr="001548E5">
        <w:rPr>
          <w:rFonts w:ascii="Palatino Linotype" w:hAnsi="Palatino Linotype"/>
          <w:color w:val="000000" w:themeColor="text1"/>
          <w:sz w:val="24"/>
          <w:szCs w:val="24"/>
        </w:rPr>
        <w:t xml:space="preserve"> Hospital, del </w:t>
      </w:r>
      <w:proofErr w:type="spellStart"/>
      <w:r w:rsidRPr="001548E5">
        <w:rPr>
          <w:rFonts w:ascii="Palatino Linotype" w:hAnsi="Palatino Linotype"/>
          <w:color w:val="000000" w:themeColor="text1"/>
          <w:sz w:val="24"/>
          <w:szCs w:val="24"/>
        </w:rPr>
        <w:t>Southend</w:t>
      </w:r>
      <w:proofErr w:type="spellEnd"/>
      <w:r w:rsidR="00F73F3B" w:rsidRPr="001548E5">
        <w:rPr>
          <w:rFonts w:ascii="Palatino Linotype" w:hAnsi="Palatino Linotype"/>
          <w:color w:val="000000" w:themeColor="text1"/>
          <w:sz w:val="24"/>
          <w:szCs w:val="24"/>
        </w:rPr>
        <w:t xml:space="preserve"> </w:t>
      </w:r>
      <w:r w:rsidRPr="001548E5">
        <w:rPr>
          <w:rFonts w:ascii="Palatino Linotype" w:hAnsi="Palatino Linotype"/>
          <w:color w:val="000000" w:themeColor="text1"/>
          <w:sz w:val="24"/>
          <w:szCs w:val="24"/>
        </w:rPr>
        <w:t xml:space="preserve">Hospital e  del </w:t>
      </w:r>
      <w:r w:rsidRPr="001548E5">
        <w:rPr>
          <w:rFonts w:ascii="Palatino Linotype" w:hAnsi="Palatino Linotype" w:cs="CMSL10"/>
          <w:color w:val="000000" w:themeColor="text1"/>
          <w:sz w:val="24"/>
          <w:szCs w:val="24"/>
        </w:rPr>
        <w:t xml:space="preserve">Broomfield Hospital, assicura ai degenti l’erogazione delle migliori cure possibili, coordinando medici ed infermieri non solo all’interno dell’unità operativa, ma nell’intero dipartimento. La sua formazione lo ha reso “esperto riconosciuto” anche di </w:t>
      </w:r>
      <w:proofErr w:type="spellStart"/>
      <w:r w:rsidRPr="001548E5">
        <w:rPr>
          <w:rFonts w:ascii="Palatino Linotype" w:hAnsi="Palatino Linotype" w:cs="CMSL10"/>
          <w:color w:val="000000" w:themeColor="text1"/>
          <w:sz w:val="24"/>
          <w:szCs w:val="24"/>
        </w:rPr>
        <w:t>incannulazione</w:t>
      </w:r>
      <w:proofErr w:type="spellEnd"/>
      <w:r w:rsidRPr="001548E5">
        <w:rPr>
          <w:rFonts w:ascii="Palatino Linotype" w:hAnsi="Palatino Linotype" w:cs="CMSL10"/>
          <w:color w:val="000000" w:themeColor="text1"/>
          <w:sz w:val="24"/>
          <w:szCs w:val="24"/>
        </w:rPr>
        <w:t xml:space="preserve"> endovenosa periferica e non, attraverso l’uso di ecografo; capace di interpretazione autonoma di un tracciato elettrocardiografico con conseguente responsabilità diretta su diagnosi e terapia. Inoltre è infermiere </w:t>
      </w:r>
      <w:proofErr w:type="spellStart"/>
      <w:r w:rsidRPr="001548E5">
        <w:rPr>
          <w:rFonts w:ascii="Palatino Linotype" w:hAnsi="Palatino Linotype" w:cs="CMSL10"/>
          <w:color w:val="000000" w:themeColor="text1"/>
          <w:sz w:val="24"/>
          <w:szCs w:val="24"/>
        </w:rPr>
        <w:t>prescrittore</w:t>
      </w:r>
      <w:proofErr w:type="spellEnd"/>
      <w:r w:rsidRPr="001548E5">
        <w:rPr>
          <w:rFonts w:ascii="Palatino Linotype" w:hAnsi="Palatino Linotype" w:cs="CMSL10"/>
          <w:color w:val="000000" w:themeColor="text1"/>
          <w:sz w:val="24"/>
          <w:szCs w:val="24"/>
        </w:rPr>
        <w:t xml:space="preserve"> autorizzato di alcune tipologie di farmaci e professionista autonomo nella gestione di traumi ed emergenze medico-chirurgiche.</w:t>
      </w:r>
    </w:p>
    <w:p w:rsidR="00463C2D" w:rsidRDefault="00463C2D"/>
    <w:sectPr w:rsidR="00463C2D" w:rsidSect="00463C2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font>
  <w:font w:name="+mn-cs">
    <w:panose1 w:val="00000000000000000000"/>
    <w:charset w:val="00"/>
    <w:family w:val="roman"/>
    <w:notTrueType/>
    <w:pitch w:val="default"/>
  </w:font>
  <w:font w:name="CMSL10">
    <w:altName w:val="Cambri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AF3"/>
    <w:rsid w:val="001548E5"/>
    <w:rsid w:val="00463C2D"/>
    <w:rsid w:val="004C1E58"/>
    <w:rsid w:val="007B3D51"/>
    <w:rsid w:val="0088596D"/>
    <w:rsid w:val="00AD4AF3"/>
    <w:rsid w:val="00B265D5"/>
    <w:rsid w:val="00BD3ABA"/>
    <w:rsid w:val="00D34BEE"/>
    <w:rsid w:val="00E43215"/>
    <w:rsid w:val="00E720C5"/>
    <w:rsid w:val="00EA6C82"/>
    <w:rsid w:val="00F73F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0BD8CE-CA57-4CBF-8FE8-25895A7B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480" w:lineRule="auto"/>
        <w:ind w:firstLine="6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D4AF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AD4AF3"/>
    <w:pPr>
      <w:spacing w:before="100" w:beforeAutospacing="1" w:after="100" w:afterAutospacing="1" w:line="240" w:lineRule="auto"/>
      <w:ind w:firstLine="0"/>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230392">
      <w:bodyDiv w:val="1"/>
      <w:marLeft w:val="0"/>
      <w:marRight w:val="0"/>
      <w:marTop w:val="0"/>
      <w:marBottom w:val="0"/>
      <w:divBdr>
        <w:top w:val="none" w:sz="0" w:space="0" w:color="auto"/>
        <w:left w:val="none" w:sz="0" w:space="0" w:color="auto"/>
        <w:bottom w:val="none" w:sz="0" w:space="0" w:color="auto"/>
        <w:right w:val="none" w:sz="0" w:space="0" w:color="auto"/>
      </w:divBdr>
    </w:div>
    <w:div w:id="873926064">
      <w:bodyDiv w:val="1"/>
      <w:marLeft w:val="0"/>
      <w:marRight w:val="0"/>
      <w:marTop w:val="0"/>
      <w:marBottom w:val="0"/>
      <w:divBdr>
        <w:top w:val="none" w:sz="0" w:space="0" w:color="auto"/>
        <w:left w:val="none" w:sz="0" w:space="0" w:color="auto"/>
        <w:bottom w:val="none" w:sz="0" w:space="0" w:color="auto"/>
        <w:right w:val="none" w:sz="0" w:space="0" w:color="auto"/>
      </w:divBdr>
    </w:div>
    <w:div w:id="1843352511">
      <w:bodyDiv w:val="1"/>
      <w:marLeft w:val="0"/>
      <w:marRight w:val="0"/>
      <w:marTop w:val="0"/>
      <w:marBottom w:val="0"/>
      <w:divBdr>
        <w:top w:val="none" w:sz="0" w:space="0" w:color="auto"/>
        <w:left w:val="none" w:sz="0" w:space="0" w:color="auto"/>
        <w:bottom w:val="none" w:sz="0" w:space="0" w:color="auto"/>
        <w:right w:val="none" w:sz="0" w:space="0" w:color="auto"/>
      </w:divBdr>
    </w:div>
    <w:div w:id="198634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2688</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3153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Silvio</dc:creator>
  <cp:lastModifiedBy>Utente</cp:lastModifiedBy>
  <cp:revision>2</cp:revision>
  <dcterms:created xsi:type="dcterms:W3CDTF">2022-12-04T01:00:00Z</dcterms:created>
  <dcterms:modified xsi:type="dcterms:W3CDTF">2022-12-04T01:00:00Z</dcterms:modified>
</cp:coreProperties>
</file>