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5E0E6" w14:textId="56BD7D7C" w:rsidR="009F5EBD" w:rsidRPr="00E42908" w:rsidRDefault="00E42908" w:rsidP="00E42908">
      <w:pPr>
        <w:pStyle w:val="Standard"/>
        <w:ind w:left="720" w:firstLine="720"/>
        <w:jc w:val="center"/>
        <w:rPr>
          <w:rFonts w:ascii="Garamond" w:hAnsi="Garamond" w:cs="Times New Roman"/>
          <w:b/>
          <w:sz w:val="32"/>
          <w:szCs w:val="32"/>
        </w:rPr>
      </w:pPr>
      <w:r w:rsidRPr="00E42908">
        <w:rPr>
          <w:rFonts w:ascii="Garamond" w:hAnsi="Garamond" w:cs="Times New Roman"/>
          <w:b/>
          <w:sz w:val="32"/>
          <w:szCs w:val="32"/>
        </w:rPr>
        <w:t xml:space="preserve">ELENCO CANDIDATI ESAME FINALE DI </w:t>
      </w:r>
      <w:r w:rsidR="009F5EBD" w:rsidRPr="00E42908">
        <w:rPr>
          <w:rFonts w:ascii="Garamond" w:hAnsi="Garamond" w:cs="Times New Roman"/>
          <w:b/>
          <w:sz w:val="32"/>
          <w:szCs w:val="32"/>
        </w:rPr>
        <w:t>LAUREA IN FISIOTERAPIA DEL 21-04-2022</w:t>
      </w:r>
    </w:p>
    <w:p w14:paraId="68418B95" w14:textId="77777777" w:rsidR="009F5EBD" w:rsidRDefault="009F5EBD" w:rsidP="009F5EBD"/>
    <w:tbl>
      <w:tblPr>
        <w:tblW w:w="10248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9"/>
        <w:gridCol w:w="1654"/>
        <w:gridCol w:w="4153"/>
        <w:gridCol w:w="2692"/>
      </w:tblGrid>
      <w:tr w:rsidR="00E42908" w14:paraId="4453641B" w14:textId="77777777" w:rsidTr="00C35D26">
        <w:trPr>
          <w:trHeight w:val="467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A5645" w14:textId="77777777" w:rsidR="00E42908" w:rsidRPr="00E42908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E42908">
              <w:rPr>
                <w:rFonts w:ascii="Garamond" w:hAnsi="Garamond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C8469" w14:textId="77777777" w:rsidR="00E42908" w:rsidRPr="00E42908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E42908">
              <w:rPr>
                <w:rFonts w:ascii="Garamond" w:hAnsi="Garamond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086FD" w14:textId="77777777" w:rsidR="00E42908" w:rsidRPr="00E42908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E42908">
              <w:rPr>
                <w:rFonts w:ascii="Garamond" w:hAnsi="Garamond" w:cs="Times New Roman"/>
                <w:b/>
                <w:sz w:val="24"/>
                <w:szCs w:val="24"/>
              </w:rPr>
              <w:t>TITOLO ELABORATO FINALE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75F65" w14:textId="77777777" w:rsidR="00E42908" w:rsidRPr="00E42908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E42908">
              <w:rPr>
                <w:rFonts w:ascii="Garamond" w:hAnsi="Garamond" w:cs="Times New Roman"/>
                <w:b/>
                <w:sz w:val="24"/>
                <w:szCs w:val="24"/>
              </w:rPr>
              <w:t>SUPERVISORE</w:t>
            </w:r>
          </w:p>
        </w:tc>
      </w:tr>
      <w:tr w:rsidR="00E42908" w14:paraId="1D292D2E" w14:textId="77777777" w:rsidTr="00C35D26">
        <w:trPr>
          <w:trHeight w:val="637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4569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Atene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7BE23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Francesca E.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61B42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La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mirror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therapy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nello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stroke</w:t>
            </w:r>
            <w:proofErr w:type="spellEnd"/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84F2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E42908" w14:paraId="19CCC871" w14:textId="77777777" w:rsidTr="00C35D26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6FB74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Colosimo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95E64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Roberta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70695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Atteggiamento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camptocormico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nella Malattia di Parkinson: valutazione funzionale e strumentale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5D52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E42908" w14:paraId="5B57063E" w14:textId="77777777" w:rsidTr="00C35D26">
        <w:trPr>
          <w:trHeight w:val="713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24C9F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Celiento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26B19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Antonio Raul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350CF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Trattamento riabilitativo dei pazienti con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emineglect</w:t>
            </w:r>
            <w:proofErr w:type="spellEnd"/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FEDEB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Ferlazzo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E.</w:t>
            </w:r>
          </w:p>
        </w:tc>
      </w:tr>
      <w:tr w:rsidR="00E42908" w14:paraId="17043DE8" w14:textId="77777777" w:rsidTr="00C35D26">
        <w:trPr>
          <w:trHeight w:val="707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695E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Falcone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203C1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Noemi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6DD53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“Stimolazione elettrica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transcranica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e deambulazione nel Morbo di Parkinson”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ADAA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E42908" w14:paraId="3A3DFA30" w14:textId="77777777" w:rsidTr="00C35D26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7BD62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Gabriele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912BF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Giovanni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1016D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“L’importanza della riabilitazione propriocettiva dopo protesi d’anca”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9CD8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E42908" w14:paraId="7BF1F0A8" w14:textId="77777777" w:rsidTr="00C35D26">
        <w:trPr>
          <w:trHeight w:val="595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D69B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Izzo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E9F9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Gianmarco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E46C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Laserterapia: stato dell’arte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003E3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E42908" w14:paraId="489A6373" w14:textId="77777777" w:rsidTr="00C35D26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2D34A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Pantano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07D93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Alessandro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E3303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“Massaggio Connettivale: Indicazioni e Controindicazioni”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7E64A" w14:textId="77777777" w:rsidR="00E42908" w:rsidRPr="00921813" w:rsidRDefault="00E42908" w:rsidP="00C35D26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Inzitari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M.T</w:t>
            </w:r>
          </w:p>
        </w:tc>
      </w:tr>
      <w:tr w:rsidR="00163154" w14:paraId="1E326789" w14:textId="77777777" w:rsidTr="00C35D26">
        <w:trPr>
          <w:trHeight w:val="709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0D029" w14:textId="006BED3B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Reda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A390" w14:textId="4778B152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Melania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5B017" w14:textId="7C377C2A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Ruolo degli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splint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occlusali sulla postura in pazienti con disordini </w:t>
            </w:r>
            <w:proofErr w:type="spellStart"/>
            <w:proofErr w:type="gram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temporomandibolari:systematic</w:t>
            </w:r>
            <w:proofErr w:type="spellEnd"/>
            <w:proofErr w:type="gram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review</w:t>
            </w:r>
            <w:proofErr w:type="spellEnd"/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147F4" w14:textId="77A359B4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Prof. De Sire A.</w:t>
            </w:r>
          </w:p>
        </w:tc>
      </w:tr>
      <w:tr w:rsidR="00163154" w14:paraId="32CA0055" w14:textId="77777777" w:rsidTr="00C35D26">
        <w:trPr>
          <w:trHeight w:val="709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5FFF4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Tripodi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10ED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Benito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B3368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“Riabilitazione motoria nella sindrome di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Guillain-Barrè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”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FF86C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Ferlazzo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E.</w:t>
            </w:r>
          </w:p>
        </w:tc>
      </w:tr>
      <w:tr w:rsidR="00163154" w14:paraId="0A20517C" w14:textId="77777777" w:rsidTr="00C35D26">
        <w:trPr>
          <w:trHeight w:val="847"/>
        </w:trPr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B8018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Sabato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DC993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Valentina</w:t>
            </w:r>
          </w:p>
        </w:tc>
        <w:tc>
          <w:tcPr>
            <w:tcW w:w="41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AD05D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Tecniche riabilitative nei pazienti con spasticità grave trattata con ITB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84FF6" w14:textId="77777777" w:rsidR="00163154" w:rsidRPr="00921813" w:rsidRDefault="00163154" w:rsidP="0016315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Prof. Della Torre A.</w:t>
            </w:r>
          </w:p>
        </w:tc>
      </w:tr>
    </w:tbl>
    <w:p w14:paraId="34FBC28F" w14:textId="77777777" w:rsidR="002821FE" w:rsidRDefault="002821FE"/>
    <w:sectPr w:rsidR="002821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1F"/>
    <w:rsid w:val="000828A9"/>
    <w:rsid w:val="00163154"/>
    <w:rsid w:val="002821FE"/>
    <w:rsid w:val="002C1CB4"/>
    <w:rsid w:val="00366D1F"/>
    <w:rsid w:val="00561B3C"/>
    <w:rsid w:val="005A3B12"/>
    <w:rsid w:val="0063411F"/>
    <w:rsid w:val="00864916"/>
    <w:rsid w:val="00962CC1"/>
    <w:rsid w:val="009F5EBD"/>
    <w:rsid w:val="00A25B39"/>
    <w:rsid w:val="00A25EDD"/>
    <w:rsid w:val="00A87B1C"/>
    <w:rsid w:val="00AF7334"/>
    <w:rsid w:val="00B86E70"/>
    <w:rsid w:val="00E02B63"/>
    <w:rsid w:val="00E21AD4"/>
    <w:rsid w:val="00E42908"/>
    <w:rsid w:val="00E64DA8"/>
    <w:rsid w:val="00E8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4BA15"/>
  <w15:chartTrackingRefBased/>
  <w15:docId w15:val="{55785C24-29F3-4E36-A5EF-53FBD80D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F5EBD"/>
    <w:pPr>
      <w:spacing w:line="256" w:lineRule="auto"/>
    </w:pPr>
    <w:rPr>
      <w:rFonts w:eastAsiaTheme="minorEastAs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F5EB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2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2789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0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Scuola di med.e chir</cp:lastModifiedBy>
  <cp:revision>3</cp:revision>
  <cp:lastPrinted>2022-04-11T10:06:00Z</cp:lastPrinted>
  <dcterms:created xsi:type="dcterms:W3CDTF">2022-04-12T11:27:00Z</dcterms:created>
  <dcterms:modified xsi:type="dcterms:W3CDTF">2022-04-12T11:30:00Z</dcterms:modified>
</cp:coreProperties>
</file>