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812FD" w14:textId="46F05BAA" w:rsidR="003035DC" w:rsidRPr="003035DC" w:rsidRDefault="003035DC" w:rsidP="003035DC">
      <w:pPr>
        <w:rPr>
          <w:b/>
          <w:bCs/>
        </w:rPr>
      </w:pPr>
      <w:r>
        <w:rPr>
          <w:b/>
          <w:bCs/>
        </w:rPr>
        <w:t>AVVISO</w:t>
      </w:r>
      <w:r w:rsidRPr="003035DC">
        <w:rPr>
          <w:b/>
          <w:bCs/>
        </w:rPr>
        <w:t>– Seminari internazionali per gli studenti del 3° anno del CdS in Infermieristica</w:t>
      </w:r>
    </w:p>
    <w:p w14:paraId="6E5D4355" w14:textId="77777777" w:rsidR="003035DC" w:rsidRDefault="003035DC" w:rsidP="003035DC">
      <w:pPr>
        <w:jc w:val="both"/>
      </w:pPr>
      <w:r>
        <w:t>Nell'ambito del programma Erasmus+ per la mobilità del personale docente (Staff Mobility for Teaching), il Corso di Laurea in Infermieristica dell'Università degli Studi "Magna Græcia" di Catanzaro ospiterà dal 13 al 15 ottobre 2026 due docenti della Klaipėdos valstybinė kolegija (Klaipėda State University of Applied Sciences, Lituania), istituzione di riferimento per la formazione sanitaria nell'area baltica.</w:t>
      </w:r>
    </w:p>
    <w:p w14:paraId="0AED0267" w14:textId="22CE14B3" w:rsidR="003035DC" w:rsidRDefault="003035DC" w:rsidP="003035DC">
      <w:pPr>
        <w:jc w:val="both"/>
      </w:pPr>
      <w:r>
        <w:t>I seminari, rivolti agli studenti del 3° anno, si terranno i il giorno 14 ottobre 2026, dalle ore 14 e offriranno l'opportunità di confrontarsi con prospettive formative e professionali maturate in un altro sistema sanitario europeo.</w:t>
      </w:r>
    </w:p>
    <w:p w14:paraId="4181D9E6" w14:textId="13A35E72" w:rsidR="003035DC" w:rsidRDefault="007835F1" w:rsidP="003035DC">
      <w:pPr>
        <w:jc w:val="both"/>
      </w:pPr>
      <w:r>
        <w:t>L</w:t>
      </w:r>
      <w:r w:rsidR="00A678A6">
        <w:t>a</w:t>
      </w:r>
      <w:r>
        <w:t xml:space="preserve"> Professoressa </w:t>
      </w:r>
      <w:r w:rsidR="003035DC">
        <w:t>Andzelika Zavackienė affronterà</w:t>
      </w:r>
      <w:r>
        <w:t xml:space="preserve"> un tema centrale </w:t>
      </w:r>
      <w:r w:rsidR="003035DC">
        <w:t>per il futuro della professione:</w:t>
      </w:r>
    </w:p>
    <w:p w14:paraId="2D91140A" w14:textId="38ABB283" w:rsidR="003035DC" w:rsidRDefault="003035DC" w:rsidP="003035DC">
      <w:pPr>
        <w:jc w:val="both"/>
      </w:pPr>
      <w:r>
        <w:t>Nursing Leadership: Present and Future Challenges</w:t>
      </w:r>
      <w:r w:rsidR="00A678A6">
        <w:t>;</w:t>
      </w:r>
    </w:p>
    <w:p w14:paraId="5B1BEBF6" w14:textId="612830C7" w:rsidR="003035DC" w:rsidRDefault="00A678A6" w:rsidP="003035DC">
      <w:pPr>
        <w:jc w:val="both"/>
      </w:pPr>
      <w:r>
        <w:t>la</w:t>
      </w:r>
      <w:r w:rsidR="007835F1">
        <w:t xml:space="preserve"> Professoressa </w:t>
      </w:r>
      <w:r w:rsidR="003035DC">
        <w:t>Asta Mazionienė approfondirà il tema della trasformazione digitale in ambito sanitario:</w:t>
      </w:r>
    </w:p>
    <w:p w14:paraId="593821E5" w14:textId="77777777" w:rsidR="003035DC" w:rsidRDefault="003035DC" w:rsidP="003035DC">
      <w:pPr>
        <w:jc w:val="both"/>
      </w:pPr>
      <w:r>
        <w:t>The Impact of Digital Technologies in Healthcare</w:t>
      </w:r>
    </w:p>
    <w:p w14:paraId="01B3B7F0" w14:textId="70289978" w:rsidR="0071066C" w:rsidRDefault="0071066C" w:rsidP="003035DC">
      <w:pPr>
        <w:jc w:val="both"/>
      </w:pPr>
      <w:r>
        <w:t>Sarano regolarmente reperite le presenze.</w:t>
      </w:r>
    </w:p>
    <w:p w14:paraId="79270F1C" w14:textId="5DE421D3" w:rsidR="00CE6DBD" w:rsidRPr="007835F1" w:rsidRDefault="00CE6DBD" w:rsidP="003035DC">
      <w:pPr>
        <w:jc w:val="both"/>
        <w:rPr>
          <w:strike/>
        </w:rPr>
      </w:pPr>
    </w:p>
    <w:sectPr w:rsidR="00CE6DBD" w:rsidRPr="007835F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5DC"/>
    <w:rsid w:val="003035DC"/>
    <w:rsid w:val="00533E0E"/>
    <w:rsid w:val="0071066C"/>
    <w:rsid w:val="007835F1"/>
    <w:rsid w:val="00A678A6"/>
    <w:rsid w:val="00B56032"/>
    <w:rsid w:val="00BF2875"/>
    <w:rsid w:val="00CE6DBD"/>
    <w:rsid w:val="00D92033"/>
    <w:rsid w:val="00E918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C37A"/>
  <w15:chartTrackingRefBased/>
  <w15:docId w15:val="{A7CA3D4C-2A7D-BC4C-AF2E-4A11B2E15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035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035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035D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035D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035D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3035D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035D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035D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035D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035D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035D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035D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035D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3035D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3035D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035D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035D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035DC"/>
    <w:rPr>
      <w:rFonts w:eastAsiaTheme="majorEastAsia" w:cstheme="majorBidi"/>
      <w:color w:val="272727" w:themeColor="text1" w:themeTint="D8"/>
    </w:rPr>
  </w:style>
  <w:style w:type="paragraph" w:styleId="Titolo">
    <w:name w:val="Title"/>
    <w:basedOn w:val="Normale"/>
    <w:next w:val="Normale"/>
    <w:link w:val="TitoloCarattere"/>
    <w:uiPriority w:val="10"/>
    <w:qFormat/>
    <w:rsid w:val="003035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035D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035D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035D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035D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035DC"/>
    <w:rPr>
      <w:i/>
      <w:iCs/>
      <w:color w:val="404040" w:themeColor="text1" w:themeTint="BF"/>
    </w:rPr>
  </w:style>
  <w:style w:type="paragraph" w:styleId="Paragrafoelenco">
    <w:name w:val="List Paragraph"/>
    <w:basedOn w:val="Normale"/>
    <w:uiPriority w:val="34"/>
    <w:qFormat/>
    <w:rsid w:val="003035DC"/>
    <w:pPr>
      <w:ind w:left="720"/>
      <w:contextualSpacing/>
    </w:pPr>
  </w:style>
  <w:style w:type="character" w:styleId="Enfasiintensa">
    <w:name w:val="Intense Emphasis"/>
    <w:basedOn w:val="Carpredefinitoparagrafo"/>
    <w:uiPriority w:val="21"/>
    <w:qFormat/>
    <w:rsid w:val="003035DC"/>
    <w:rPr>
      <w:i/>
      <w:iCs/>
      <w:color w:val="0F4761" w:themeColor="accent1" w:themeShade="BF"/>
    </w:rPr>
  </w:style>
  <w:style w:type="paragraph" w:styleId="Citazioneintensa">
    <w:name w:val="Intense Quote"/>
    <w:basedOn w:val="Normale"/>
    <w:next w:val="Normale"/>
    <w:link w:val="CitazioneintensaCarattere"/>
    <w:uiPriority w:val="30"/>
    <w:qFormat/>
    <w:rsid w:val="003035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035DC"/>
    <w:rPr>
      <w:i/>
      <w:iCs/>
      <w:color w:val="0F4761" w:themeColor="accent1" w:themeShade="BF"/>
    </w:rPr>
  </w:style>
  <w:style w:type="character" w:styleId="Riferimentointenso">
    <w:name w:val="Intense Reference"/>
    <w:basedOn w:val="Carpredefinitoparagrafo"/>
    <w:uiPriority w:val="32"/>
    <w:qFormat/>
    <w:rsid w:val="003035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922</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Simeone</dc:creator>
  <cp:keywords/>
  <dc:description/>
  <cp:lastModifiedBy>Infermieristica Unicz</cp:lastModifiedBy>
  <cp:revision>2</cp:revision>
  <dcterms:created xsi:type="dcterms:W3CDTF">2026-10-06T10:24:00Z</dcterms:created>
  <dcterms:modified xsi:type="dcterms:W3CDTF">2026-10-06T10:24:00Z</dcterms:modified>
</cp:coreProperties>
</file>