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A4BE12" w14:textId="77777777" w:rsid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 xml:space="preserve">ELENCO LAUREANDI </w:t>
      </w:r>
    </w:p>
    <w:p w14:paraId="68713B58" w14:textId="72E00174" w:rsidR="0098595B" w:rsidRP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>SCIENZE E TECNICHE DI PSICOLOGIA COGNITIVA</w:t>
      </w:r>
    </w:p>
    <w:p w14:paraId="25E0E2DF" w14:textId="2EDB0200" w:rsidR="0098595B" w:rsidRPr="00E56339" w:rsidRDefault="0098595B" w:rsidP="0098595B">
      <w:pPr>
        <w:pStyle w:val="Standard"/>
        <w:jc w:val="center"/>
        <w:rPr>
          <w:rFonts w:ascii="Garamond" w:hAnsi="Garamond" w:cs="Times New Roman"/>
          <w:b/>
          <w:sz w:val="28"/>
          <w:szCs w:val="28"/>
        </w:rPr>
      </w:pPr>
      <w:r w:rsidRPr="00E56339">
        <w:rPr>
          <w:rFonts w:ascii="Garamond" w:hAnsi="Garamond" w:cs="Times New Roman"/>
          <w:b/>
          <w:sz w:val="28"/>
          <w:szCs w:val="28"/>
        </w:rPr>
        <w:t xml:space="preserve"> 23-07-2026 ore 8:30</w:t>
      </w:r>
    </w:p>
    <w:tbl>
      <w:tblPr>
        <w:tblW w:w="10249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555"/>
        <w:gridCol w:w="1417"/>
        <w:gridCol w:w="5103"/>
        <w:gridCol w:w="2174"/>
      </w:tblGrid>
      <w:tr w:rsidR="00E043D9" w:rsidRPr="00E56339" w14:paraId="5DFAF22D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04D682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COGNOME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DA6232C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NOME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A04932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TITOLO ELABORATO FINALE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C088" w14:textId="77777777" w:rsidR="00E043D9" w:rsidRPr="00E56339" w:rsidRDefault="00E043D9" w:rsidP="00E043D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/>
                <w:sz w:val="24"/>
                <w:szCs w:val="24"/>
                <w14:ligatures w14:val="standardContextual"/>
              </w:rPr>
              <w:t>SUPERVISORE</w:t>
            </w:r>
          </w:p>
        </w:tc>
      </w:tr>
      <w:tr w:rsidR="0098595B" w:rsidRPr="00E56339" w14:paraId="6A28DB57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34698F" w14:textId="20C67DA0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Calomino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26CB7" w14:textId="31D831D2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Francesca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D1732F" w14:textId="09C2B3B6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Validazione di un guanto sensoriale per le Misure Cinematiche Motorie nella Popolazione Sana Adulta.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3CAF96" w14:textId="4D4DC21A" w:rsidR="0098595B" w:rsidRPr="00E56339" w:rsidRDefault="0098595B" w:rsidP="0043322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6805B00B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4F3307" w14:textId="6DBCB2AC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Capristo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655064" w14:textId="758C4FE5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Mayra L.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C9AC52" w14:textId="6A1AC43E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Il rischio suicidario nel disturbo bipolare: il ruolo del trauma complesso.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E4B522" w14:textId="3772E2B9" w:rsidR="0098595B" w:rsidRPr="00E56339" w:rsidRDefault="0098595B" w:rsidP="007F4815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71044284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5B3548" w14:textId="663FDF9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Costantino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17F8EE" w14:textId="1E1B5FA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B579E9" w14:textId="78EE35C1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Verso un futuro sostenibile: l'interazione tra aspirazioni di vita, consapevolezza del Cambiamento Climatico e comportamento pro-ambiente.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2A302" w14:textId="2046C05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Cuzzocrea F.</w:t>
            </w:r>
          </w:p>
        </w:tc>
      </w:tr>
      <w:tr w:rsidR="0098595B" w:rsidRPr="00E56339" w14:paraId="72DD4206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2B56C" w14:textId="2C18BF29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Crea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F6EC18" w14:textId="1856510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Alice A.L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CC11DD" w14:textId="7016A79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Disturbo di Personalità nelle Crisi Funzionali: Revisione Sistematica con Metanalisi.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D60728" w14:textId="131A361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Fortunato F.</w:t>
            </w:r>
          </w:p>
        </w:tc>
      </w:tr>
      <w:tr w:rsidR="0098595B" w:rsidRPr="00E56339" w14:paraId="486E5D73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11C17A" w14:textId="136525C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Danieli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83E68" w14:textId="1A5F5A19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Maria R.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F1ADB" w14:textId="4E3D8D1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Psicopatologica dell"omicidio-suicidio": casi clinici e revisione letteratura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76462A" w14:textId="14F111E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2238BA1C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C5A0E" w14:textId="378138D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De Fazio 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B78694" w14:textId="7C2958A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Eva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B2BE26" w14:textId="566AD53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Psicosi indotta da sostanze stupefacenti: Psicopatologia e nuove prospettive per la pratica clinica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357E3C" w14:textId="0A63D4F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2AEA337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95D1EC" w14:textId="49C2C348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Fazio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A305ED" w14:textId="7BD2ED2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 R.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741F8" w14:textId="6F632E3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L'impatto della luce blu sull'allerta cognitiva: dai meccanismi ormonali alla modulazione delle onde cerebrali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1AA9A0" w14:textId="13CF7E1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110C939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63AA2" w14:textId="1D30E7BA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Fratto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241BFE" w14:textId="4540190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Giuseppe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28929" w14:textId="1A71F19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Potenziamento Emotivo con tecniche di mindfullness mediata da sistemi di realtà virtuale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4B1F9" w14:textId="572EBF5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249723AD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923E56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Garieri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26E5510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Serena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C22F44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Disturbi del sonno e patologie dell’umore: correlati clinici e prospettive terapeutiche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9BFF1F" w14:textId="77777777" w:rsidR="0098595B" w:rsidRPr="00E56339" w:rsidRDefault="0098595B" w:rsidP="00F44079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  <w:tr w:rsidR="0098595B" w:rsidRPr="00E56339" w14:paraId="3A877764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97715" w14:textId="6AD2E893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Iacono Manno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A2B7C" w14:textId="3A20629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Aurora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E2F921" w14:textId="4044C09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Validazione di un guanto sensoriale per le misure cinematiche motorie nella popolazione sana anziana.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C52F6" w14:textId="3804DAC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Cerasa A.</w:t>
            </w:r>
          </w:p>
        </w:tc>
      </w:tr>
      <w:tr w:rsidR="0098595B" w:rsidRPr="00E56339" w14:paraId="50AFC80B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E7FF2" w14:textId="53D94F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Lagrotteria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FF60D2" w14:textId="087A21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Noemi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324683" w14:textId="561E9E3C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EEG e Plasticità Neurale nell'Interazione con l'Intelligenza Artificiale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C7CA7D" w14:textId="12C3A35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71CFB010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B3672" w14:textId="7321A5F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Macrì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4A2C2" w14:textId="4CFC821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Simone M.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74C32B" w14:textId="288099A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Stress lavoro-correlato: overwork, burnout e karoshi.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702888" w14:textId="077FE4AD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Lombardo G.</w:t>
            </w:r>
          </w:p>
        </w:tc>
      </w:tr>
      <w:tr w:rsidR="0098595B" w:rsidRPr="00E56339" w14:paraId="2427471D" w14:textId="77777777" w:rsidTr="00796F87">
        <w:trPr>
          <w:trHeight w:val="557"/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D1F565" w14:textId="6729A8A0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Menditto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C004F3" w14:textId="5B933EA5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Sara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4EF40B" w14:textId="77777777" w:rsidR="0098595B" w:rsidRPr="00E56339" w:rsidRDefault="0098595B" w:rsidP="00815800">
            <w:pPr>
              <w:rPr>
                <w:rFonts w:ascii="Garamond" w:eastAsia="SimSun" w:hAnsi="Garamond"/>
                <w:bCs/>
                <w:kern w:val="3"/>
                <w:sz w:val="24"/>
                <w:szCs w:val="24"/>
                <w:lang w:eastAsia="en-US"/>
                <w14:ligatures w14:val="standardContextual"/>
              </w:rPr>
            </w:pPr>
            <w:r w:rsidRPr="00E56339">
              <w:rPr>
                <w:rFonts w:ascii="Garamond" w:eastAsia="SimSun" w:hAnsi="Garamond"/>
                <w:bCs/>
                <w:kern w:val="3"/>
                <w:sz w:val="24"/>
                <w:szCs w:val="24"/>
                <w:lang w:eastAsia="en-US"/>
                <w14:ligatures w14:val="standardContextual"/>
              </w:rPr>
              <w:t>Sviluppo di un sistema di valutazione dei prompt nell'interazione con l'AI.</w:t>
            </w:r>
          </w:p>
          <w:p w14:paraId="238AAF6D" w14:textId="7777777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78B793" w14:textId="75CBBF2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404BA682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D3C9D2" w14:textId="6BF25DB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Morrone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F256E7" w14:textId="472A8131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Giorgia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CBF0D" w14:textId="4B7B9DE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Stato di flusso e carico mentale: come la tecnologia modula l’esperienza cognitiva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3A1530" w14:textId="399F36C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6EE2B1C6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D5E1E5" w14:textId="333AC39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Moscatello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480135" w14:textId="0AA6330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Alessia G.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632134" w14:textId="49B26CE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Elaborazione del volto umano e testimonianza oculare: implicazioni cognitive e forensi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FD7E4A" w14:textId="358CE632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Palermo L</w:t>
            </w:r>
            <w:r w:rsidR="007A379B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.</w:t>
            </w:r>
          </w:p>
        </w:tc>
      </w:tr>
      <w:tr w:rsidR="0098595B" w:rsidRPr="00E56339" w14:paraId="730F42D3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F536A" w14:textId="01DCCF43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Riga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BFC53A" w14:textId="6C774B34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Marica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FE12FF" w14:textId="6BEC2F7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La relazione tra intelligenza fluida e funzionamento esecutivo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2B7AB4" w14:textId="5F94B80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0EF34BDF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EAF0A3" w14:textId="45C75EBE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Scozia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1E81C6" w14:textId="3B965F3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Mirella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653344" w14:textId="55A932B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“Il ruolo del tecnostress nelle strategie di interazione digitale”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6C833B" w14:textId="1E7AB917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</w:t>
            </w:r>
            <w:r w:rsidR="00867553"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ssa</w:t>
            </w: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 xml:space="preserve"> Suriano R.</w:t>
            </w:r>
          </w:p>
        </w:tc>
      </w:tr>
      <w:tr w:rsidR="0098595B" w:rsidRPr="00E56339" w14:paraId="65EFFA32" w14:textId="77777777" w:rsidTr="00796F87">
        <w:trPr>
          <w:jc w:val="center"/>
        </w:trPr>
        <w:tc>
          <w:tcPr>
            <w:tcW w:w="155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75242F" w14:textId="005BA29B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Spadafora</w:t>
            </w:r>
          </w:p>
        </w:tc>
        <w:tc>
          <w:tcPr>
            <w:tcW w:w="141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9D39A" w14:textId="57C0576F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Antonella</w:t>
            </w:r>
          </w:p>
        </w:tc>
        <w:tc>
          <w:tcPr>
            <w:tcW w:w="51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377B15" w14:textId="2D1CFBA6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Addiction e disturbi del tono dell' umore: clinica e terapia.</w:t>
            </w:r>
          </w:p>
        </w:tc>
        <w:tc>
          <w:tcPr>
            <w:tcW w:w="217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79C10D" w14:textId="703D838D" w:rsidR="0098595B" w:rsidRPr="00E56339" w:rsidRDefault="0098595B" w:rsidP="00815800">
            <w:pPr>
              <w:pStyle w:val="Standard"/>
              <w:spacing w:after="0" w:line="240" w:lineRule="auto"/>
              <w:jc w:val="both"/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</w:pPr>
            <w:r w:rsidRPr="00E56339">
              <w:rPr>
                <w:rFonts w:ascii="Garamond" w:hAnsi="Garamond" w:cs="Times New Roman"/>
                <w:bCs/>
                <w:sz w:val="24"/>
                <w:szCs w:val="24"/>
                <w14:ligatures w14:val="standardContextual"/>
              </w:rPr>
              <w:t>Prof. Steardo L.</w:t>
            </w:r>
          </w:p>
        </w:tc>
      </w:tr>
    </w:tbl>
    <w:p w14:paraId="04875A9F" w14:textId="77777777" w:rsidR="007B226F" w:rsidRPr="00E56339" w:rsidRDefault="007B226F">
      <w:pPr>
        <w:rPr>
          <w:rFonts w:ascii="Garamond" w:hAnsi="Garamond"/>
        </w:rPr>
      </w:pPr>
    </w:p>
    <w:sectPr w:rsidR="007B226F" w:rsidRPr="00E56339" w:rsidSect="007A379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0395"/>
    <w:rsid w:val="00010690"/>
    <w:rsid w:val="00023983"/>
    <w:rsid w:val="000304AC"/>
    <w:rsid w:val="000476C0"/>
    <w:rsid w:val="00047BC0"/>
    <w:rsid w:val="000520CB"/>
    <w:rsid w:val="00066E6A"/>
    <w:rsid w:val="00071B82"/>
    <w:rsid w:val="000958DE"/>
    <w:rsid w:val="000B7616"/>
    <w:rsid w:val="000F466D"/>
    <w:rsid w:val="001058C2"/>
    <w:rsid w:val="001151C9"/>
    <w:rsid w:val="00127D75"/>
    <w:rsid w:val="00143C87"/>
    <w:rsid w:val="00145CBD"/>
    <w:rsid w:val="00146244"/>
    <w:rsid w:val="00154395"/>
    <w:rsid w:val="00181D45"/>
    <w:rsid w:val="00190E76"/>
    <w:rsid w:val="00191246"/>
    <w:rsid w:val="00191F46"/>
    <w:rsid w:val="00192BCA"/>
    <w:rsid w:val="001A2A66"/>
    <w:rsid w:val="001A4B7F"/>
    <w:rsid w:val="001E48C3"/>
    <w:rsid w:val="00250CD0"/>
    <w:rsid w:val="00265E30"/>
    <w:rsid w:val="002728BC"/>
    <w:rsid w:val="002732A3"/>
    <w:rsid w:val="00283C9D"/>
    <w:rsid w:val="00295708"/>
    <w:rsid w:val="002F1DE6"/>
    <w:rsid w:val="002F6867"/>
    <w:rsid w:val="00330707"/>
    <w:rsid w:val="00330907"/>
    <w:rsid w:val="0033096C"/>
    <w:rsid w:val="00344372"/>
    <w:rsid w:val="0036236A"/>
    <w:rsid w:val="00363E5D"/>
    <w:rsid w:val="00371C01"/>
    <w:rsid w:val="003B021A"/>
    <w:rsid w:val="003F0123"/>
    <w:rsid w:val="003F17D3"/>
    <w:rsid w:val="00433220"/>
    <w:rsid w:val="00434265"/>
    <w:rsid w:val="00443B16"/>
    <w:rsid w:val="00457AD3"/>
    <w:rsid w:val="004600ED"/>
    <w:rsid w:val="00471970"/>
    <w:rsid w:val="00473FD6"/>
    <w:rsid w:val="00486DEA"/>
    <w:rsid w:val="004930D9"/>
    <w:rsid w:val="004E464B"/>
    <w:rsid w:val="004F67F0"/>
    <w:rsid w:val="004F70C7"/>
    <w:rsid w:val="005049EB"/>
    <w:rsid w:val="00514E95"/>
    <w:rsid w:val="00522660"/>
    <w:rsid w:val="005264A0"/>
    <w:rsid w:val="00527505"/>
    <w:rsid w:val="0053620C"/>
    <w:rsid w:val="0054789F"/>
    <w:rsid w:val="00557A12"/>
    <w:rsid w:val="00583890"/>
    <w:rsid w:val="005A30D8"/>
    <w:rsid w:val="005B38E3"/>
    <w:rsid w:val="005B3A63"/>
    <w:rsid w:val="005C269A"/>
    <w:rsid w:val="005C5776"/>
    <w:rsid w:val="005F19C5"/>
    <w:rsid w:val="00614187"/>
    <w:rsid w:val="00615236"/>
    <w:rsid w:val="00623C09"/>
    <w:rsid w:val="00623C60"/>
    <w:rsid w:val="0063332D"/>
    <w:rsid w:val="006557EF"/>
    <w:rsid w:val="00662F75"/>
    <w:rsid w:val="0068779F"/>
    <w:rsid w:val="006A61FD"/>
    <w:rsid w:val="006B6F75"/>
    <w:rsid w:val="006C3A0C"/>
    <w:rsid w:val="006D472E"/>
    <w:rsid w:val="00707019"/>
    <w:rsid w:val="00712156"/>
    <w:rsid w:val="00790DAE"/>
    <w:rsid w:val="0079219F"/>
    <w:rsid w:val="00796F87"/>
    <w:rsid w:val="007A379B"/>
    <w:rsid w:val="007B226F"/>
    <w:rsid w:val="007D0527"/>
    <w:rsid w:val="007E2B97"/>
    <w:rsid w:val="007E474E"/>
    <w:rsid w:val="007F4815"/>
    <w:rsid w:val="00815800"/>
    <w:rsid w:val="0084019E"/>
    <w:rsid w:val="00867553"/>
    <w:rsid w:val="008677DC"/>
    <w:rsid w:val="00891E92"/>
    <w:rsid w:val="00893CE1"/>
    <w:rsid w:val="008C2F01"/>
    <w:rsid w:val="008F6969"/>
    <w:rsid w:val="00904EF2"/>
    <w:rsid w:val="00917785"/>
    <w:rsid w:val="00981717"/>
    <w:rsid w:val="0098595B"/>
    <w:rsid w:val="009B58FF"/>
    <w:rsid w:val="009C253C"/>
    <w:rsid w:val="009D6660"/>
    <w:rsid w:val="009D74FA"/>
    <w:rsid w:val="009E273F"/>
    <w:rsid w:val="00A2090E"/>
    <w:rsid w:val="00A26FBE"/>
    <w:rsid w:val="00A27E35"/>
    <w:rsid w:val="00A32E58"/>
    <w:rsid w:val="00A44159"/>
    <w:rsid w:val="00A636E3"/>
    <w:rsid w:val="00A666B9"/>
    <w:rsid w:val="00A8407B"/>
    <w:rsid w:val="00AB0395"/>
    <w:rsid w:val="00AC053F"/>
    <w:rsid w:val="00AF62C2"/>
    <w:rsid w:val="00B62AB1"/>
    <w:rsid w:val="00B74130"/>
    <w:rsid w:val="00B7565F"/>
    <w:rsid w:val="00BC52A3"/>
    <w:rsid w:val="00BD00E0"/>
    <w:rsid w:val="00BD4E09"/>
    <w:rsid w:val="00BD6F63"/>
    <w:rsid w:val="00C03991"/>
    <w:rsid w:val="00C24C58"/>
    <w:rsid w:val="00C3107E"/>
    <w:rsid w:val="00C44EB3"/>
    <w:rsid w:val="00C57CDA"/>
    <w:rsid w:val="00CA017B"/>
    <w:rsid w:val="00CE4557"/>
    <w:rsid w:val="00CF72F5"/>
    <w:rsid w:val="00D113DD"/>
    <w:rsid w:val="00D4752F"/>
    <w:rsid w:val="00D562BD"/>
    <w:rsid w:val="00D81FD4"/>
    <w:rsid w:val="00DA6EEB"/>
    <w:rsid w:val="00DB026A"/>
    <w:rsid w:val="00DC3E97"/>
    <w:rsid w:val="00E01872"/>
    <w:rsid w:val="00E043D9"/>
    <w:rsid w:val="00E56339"/>
    <w:rsid w:val="00E8380D"/>
    <w:rsid w:val="00E92CE1"/>
    <w:rsid w:val="00EA1D53"/>
    <w:rsid w:val="00EC0AFF"/>
    <w:rsid w:val="00EF02E2"/>
    <w:rsid w:val="00F04E21"/>
    <w:rsid w:val="00F07C51"/>
    <w:rsid w:val="00F557B2"/>
    <w:rsid w:val="00F569B1"/>
    <w:rsid w:val="00FF0F5B"/>
    <w:rsid w:val="00FF2D5D"/>
    <w:rsid w:val="00FF4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B3EDD"/>
  <w15:chartTrackingRefBased/>
  <w15:docId w15:val="{0AB402EC-8CEE-4F04-BC43-915CF24BBA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A61FD"/>
    <w:pPr>
      <w:spacing w:line="252" w:lineRule="auto"/>
    </w:pPr>
    <w:rPr>
      <w:rFonts w:eastAsiaTheme="minorEastAsia" w:cs="Times New Roman"/>
      <w:kern w:val="0"/>
      <w:lang w:eastAsia="it-IT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B039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B039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B039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B039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lang w:eastAsia="en-US"/>
      <w14:ligatures w14:val="standardContextual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B039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B039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B039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B039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B039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B0395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B0395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B0395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B0395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B0395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B0395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B039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itoloCarattere">
    <w:name w:val="Titolo Carattere"/>
    <w:basedOn w:val="Carpredefinitoparagrafo"/>
    <w:link w:val="Titolo"/>
    <w:uiPriority w:val="10"/>
    <w:rsid w:val="00AB039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B039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B039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B0395"/>
    <w:pPr>
      <w:spacing w:before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B0395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B0395"/>
    <w:pPr>
      <w:spacing w:line="259" w:lineRule="auto"/>
      <w:ind w:left="720"/>
      <w:contextualSpacing/>
    </w:pPr>
    <w:rPr>
      <w:rFonts w:eastAsiaTheme="minorHAnsi" w:cstheme="minorBidi"/>
      <w:kern w:val="2"/>
      <w:lang w:eastAsia="en-US"/>
      <w14:ligatures w14:val="standardContextual"/>
    </w:rPr>
  </w:style>
  <w:style w:type="character" w:styleId="Enfasiintensa">
    <w:name w:val="Intense Emphasis"/>
    <w:basedOn w:val="Carpredefinitoparagrafo"/>
    <w:uiPriority w:val="21"/>
    <w:qFormat/>
    <w:rsid w:val="00AB0395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B039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B0395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B0395"/>
    <w:rPr>
      <w:b/>
      <w:bCs/>
      <w:smallCaps/>
      <w:color w:val="0F4761" w:themeColor="accent1" w:themeShade="BF"/>
      <w:spacing w:val="5"/>
    </w:rPr>
  </w:style>
  <w:style w:type="paragraph" w:customStyle="1" w:styleId="Standard">
    <w:name w:val="Standard"/>
    <w:rsid w:val="006A61FD"/>
    <w:pPr>
      <w:suppressAutoHyphens/>
      <w:autoSpaceDN w:val="0"/>
      <w:spacing w:after="200" w:line="276" w:lineRule="auto"/>
    </w:pPr>
    <w:rPr>
      <w:rFonts w:ascii="Calibri" w:eastAsia="SimSun" w:hAnsi="Calibri" w:cs="Tahoma"/>
      <w:kern w:val="3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346</Words>
  <Characters>1976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Katia Palermo</dc:creator>
  <cp:keywords/>
  <dc:description/>
  <cp:lastModifiedBy>Laura Mannello</cp:lastModifiedBy>
  <cp:revision>11</cp:revision>
  <dcterms:created xsi:type="dcterms:W3CDTF">2026-07-06T09:30:00Z</dcterms:created>
  <dcterms:modified xsi:type="dcterms:W3CDTF">2026-07-08T09:23:00Z</dcterms:modified>
</cp:coreProperties>
</file>