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4AC" w:rsidRPr="00B9616C" w:rsidRDefault="00AD110C" w:rsidP="00B961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16C">
        <w:rPr>
          <w:rFonts w:ascii="Times New Roman" w:hAnsi="Times New Roman" w:cs="Times New Roman"/>
          <w:b/>
          <w:sz w:val="28"/>
          <w:szCs w:val="28"/>
        </w:rPr>
        <w:t>TIROCINIO CORSI DI LAUREA PROFESSIONI SANITARIE</w:t>
      </w:r>
    </w:p>
    <w:p w:rsidR="00B9616C" w:rsidRPr="00B9616C" w:rsidRDefault="00B9616C" w:rsidP="00B9616C">
      <w:pPr>
        <w:rPr>
          <w:rFonts w:ascii="Times New Roman" w:hAnsi="Times New Roman" w:cs="Times New Roman"/>
          <w:sz w:val="24"/>
          <w:szCs w:val="24"/>
        </w:rPr>
      </w:pPr>
      <w:r w:rsidRPr="00B9616C">
        <w:rPr>
          <w:rFonts w:ascii="Times New Roman" w:hAnsi="Times New Roman" w:cs="Times New Roman"/>
          <w:color w:val="202124"/>
          <w:spacing w:val="2"/>
          <w:sz w:val="24"/>
          <w:szCs w:val="24"/>
        </w:rPr>
        <w:t xml:space="preserve">In questa fase 2 dell’emergenza </w:t>
      </w:r>
      <w:proofErr w:type="spellStart"/>
      <w:r w:rsidRPr="00B9616C">
        <w:rPr>
          <w:rFonts w:ascii="Times New Roman" w:hAnsi="Times New Roman" w:cs="Times New Roman"/>
          <w:color w:val="202124"/>
          <w:spacing w:val="2"/>
          <w:sz w:val="24"/>
          <w:szCs w:val="24"/>
        </w:rPr>
        <w:t>Covid</w:t>
      </w:r>
      <w:proofErr w:type="spellEnd"/>
      <w:r w:rsidRPr="00B9616C">
        <w:rPr>
          <w:rFonts w:ascii="Times New Roman" w:hAnsi="Times New Roman" w:cs="Times New Roman"/>
          <w:color w:val="202124"/>
          <w:spacing w:val="2"/>
          <w:sz w:val="24"/>
          <w:szCs w:val="24"/>
        </w:rPr>
        <w:t xml:space="preserve"> 19, di seguito le proposte per far svolgere il tirocinio agli studenti delle Classi delle Professioni Sanitarie, che scaturiscono dalle </w:t>
      </w:r>
      <w:r w:rsidRPr="00B9616C">
        <w:rPr>
          <w:rFonts w:ascii="Times New Roman" w:hAnsi="Times New Roman" w:cs="Times New Roman"/>
          <w:bCs/>
          <w:sz w:val="24"/>
          <w:szCs w:val="24"/>
        </w:rPr>
        <w:t>LINEE DI INDIRIZZO PER LA RIPRESA DELLE ATTIVITÀ FORMATIVE PROFESSIONALIZZANTI (TIROCINI) PER I CORSI DI LAUREA E DI LAUREA MAGISTRALE DELLE PROFESSIONI SANITARIE IN TEMPI</w:t>
      </w:r>
      <w:r w:rsidRPr="00B9616C">
        <w:rPr>
          <w:rFonts w:ascii="Times New Roman" w:hAnsi="Times New Roman" w:cs="Times New Roman"/>
          <w:sz w:val="24"/>
          <w:szCs w:val="24"/>
        </w:rPr>
        <w:t xml:space="preserve"> </w:t>
      </w:r>
      <w:r w:rsidRPr="00B9616C">
        <w:rPr>
          <w:rFonts w:ascii="Times New Roman" w:hAnsi="Times New Roman" w:cs="Times New Roman"/>
          <w:bCs/>
          <w:sz w:val="24"/>
          <w:szCs w:val="24"/>
        </w:rPr>
        <w:t>DI COVID-19</w:t>
      </w:r>
      <w:r w:rsidRPr="00B9616C">
        <w:rPr>
          <w:rFonts w:ascii="Times New Roman" w:hAnsi="Times New Roman" w:cs="Times New Roman"/>
          <w:sz w:val="24"/>
          <w:szCs w:val="24"/>
        </w:rPr>
        <w:t xml:space="preserve"> </w:t>
      </w:r>
      <w:r w:rsidRPr="00B9616C">
        <w:rPr>
          <w:rFonts w:ascii="Times New Roman" w:hAnsi="Times New Roman" w:cs="Times New Roman"/>
          <w:bCs/>
          <w:sz w:val="24"/>
          <w:szCs w:val="24"/>
        </w:rPr>
        <w:t xml:space="preserve">APPROVATE DALLA GIUNTA DELLA CONFERENZA 23 APRILE 2020. </w:t>
      </w:r>
    </w:p>
    <w:p w:rsidR="00B9616C" w:rsidRPr="00B9616C" w:rsidRDefault="00B9616C" w:rsidP="00B9616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2689"/>
        <w:gridCol w:w="7512"/>
      </w:tblGrid>
      <w:tr w:rsidR="00507E52" w:rsidRPr="00B9616C" w:rsidTr="008823FE">
        <w:tc>
          <w:tcPr>
            <w:tcW w:w="2689" w:type="dxa"/>
          </w:tcPr>
          <w:p w:rsidR="00507E52" w:rsidRPr="00B9616C" w:rsidRDefault="00507E52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Infermieristica</w:t>
            </w:r>
            <w:r w:rsidR="00862498" w:rsidRPr="00B9616C">
              <w:rPr>
                <w:rFonts w:ascii="Times New Roman" w:hAnsi="Times New Roman" w:cs="Times New Roman"/>
                <w:sz w:val="24"/>
                <w:szCs w:val="24"/>
              </w:rPr>
              <w:t xml:space="preserve"> 1 anno</w:t>
            </w:r>
          </w:p>
        </w:tc>
        <w:tc>
          <w:tcPr>
            <w:tcW w:w="7512" w:type="dxa"/>
          </w:tcPr>
          <w:p w:rsidR="005F7083" w:rsidRPr="00B9616C" w:rsidRDefault="00737CE1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5F7083" w:rsidRPr="00B9616C">
              <w:rPr>
                <w:rFonts w:ascii="Times New Roman" w:hAnsi="Times New Roman" w:cs="Times New Roman"/>
                <w:sz w:val="24"/>
                <w:szCs w:val="24"/>
              </w:rPr>
              <w:t xml:space="preserve">laborati in gruppo su vari temi riguardanti arie tematiche del MED 45 così indicati: </w:t>
            </w:r>
          </w:p>
          <w:p w:rsidR="005F7083" w:rsidRPr="00B9616C" w:rsidRDefault="005F7083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Aspetti generali del nursing, compreso il processo di nursing e quello diagnostico. Documentazione sanitaria, concetto di privacy, informatizzazione documenti.</w:t>
            </w:r>
          </w:p>
          <w:p w:rsidR="005F7083" w:rsidRPr="00B9616C" w:rsidRDefault="005F7083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Aspetti etico-legali; responsabilità professionale; consenso informato; segreto professionale; codice deontologico.</w:t>
            </w:r>
          </w:p>
          <w:p w:rsidR="005F7083" w:rsidRPr="00B9616C" w:rsidRDefault="005F7083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Caso clinico strutturato su cartella infermieristica.</w:t>
            </w:r>
          </w:p>
          <w:p w:rsidR="005F7083" w:rsidRPr="00B9616C" w:rsidRDefault="005F7083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Argomenti di metodologia applicata; osservazione clinica; parametri vitali; dolore; elettrocardiogramma.</w:t>
            </w:r>
          </w:p>
          <w:p w:rsidR="005F7083" w:rsidRPr="00B9616C" w:rsidRDefault="005F7083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Si può inoltre tenere presente dei percorsi didattici con corsi in FAD, e rilascio di crediti ECM ad integrazione della didattica anche teorico-pratica su vari argomenti relativi sia alla cultura professionale che tecnica.</w:t>
            </w:r>
          </w:p>
          <w:p w:rsidR="00507E52" w:rsidRPr="00B9616C" w:rsidRDefault="00507E52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2A1" w:rsidRPr="00B9616C" w:rsidTr="00FD3D11">
        <w:tc>
          <w:tcPr>
            <w:tcW w:w="2689" w:type="dxa"/>
          </w:tcPr>
          <w:p w:rsidR="003502A1" w:rsidRPr="00B9616C" w:rsidRDefault="003502A1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Infermieristica 2 anno</w:t>
            </w:r>
          </w:p>
        </w:tc>
        <w:tc>
          <w:tcPr>
            <w:tcW w:w="7512" w:type="dxa"/>
          </w:tcPr>
          <w:p w:rsidR="003502A1" w:rsidRPr="00B9616C" w:rsidRDefault="003502A1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Si possono indirizzare gli studenti verso la partecipazione a corsi </w:t>
            </w:r>
            <w:proofErr w:type="spellStart"/>
            <w:r w:rsidRPr="00B9616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Fad</w:t>
            </w:r>
            <w:proofErr w:type="spellEnd"/>
            <w:r w:rsidRPr="00B9616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rispettando quelli che sono gli obiettivi di tirocinio del II anno integrandoli con la stesura di procedure e casi clinici </w:t>
            </w:r>
          </w:p>
        </w:tc>
      </w:tr>
      <w:tr w:rsidR="00507E52" w:rsidRPr="00B9616C" w:rsidTr="008823FE">
        <w:tc>
          <w:tcPr>
            <w:tcW w:w="2689" w:type="dxa"/>
          </w:tcPr>
          <w:p w:rsidR="00507E52" w:rsidRPr="00B9616C" w:rsidRDefault="00507E52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Infermieristica</w:t>
            </w:r>
            <w:r w:rsidR="00862498" w:rsidRPr="00B961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02A1" w:rsidRPr="00B9616C">
              <w:rPr>
                <w:rFonts w:ascii="Times New Roman" w:hAnsi="Times New Roman" w:cs="Times New Roman"/>
                <w:sz w:val="24"/>
                <w:szCs w:val="24"/>
              </w:rPr>
              <w:t>3 anno</w:t>
            </w:r>
          </w:p>
        </w:tc>
        <w:tc>
          <w:tcPr>
            <w:tcW w:w="7512" w:type="dxa"/>
          </w:tcPr>
          <w:p w:rsidR="007B540C" w:rsidRPr="00B9616C" w:rsidRDefault="007B540C" w:rsidP="00B9616C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it-IT"/>
              </w:rPr>
            </w:pPr>
            <w:r w:rsidRPr="00B9616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it-IT"/>
              </w:rPr>
              <w:t>Corsi FAD</w:t>
            </w:r>
          </w:p>
          <w:p w:rsidR="003502A1" w:rsidRPr="00B9616C" w:rsidRDefault="003502A1" w:rsidP="00B9616C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it-IT"/>
              </w:rPr>
            </w:pPr>
            <w:r w:rsidRPr="00B9616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it-IT"/>
              </w:rPr>
              <w:t>Elaborati su varie tematiche inerenti l’emergenza</w:t>
            </w:r>
          </w:p>
          <w:p w:rsidR="00507E52" w:rsidRPr="00B9616C" w:rsidRDefault="00507E52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E52" w:rsidRPr="00B9616C" w:rsidTr="008823FE">
        <w:tc>
          <w:tcPr>
            <w:tcW w:w="2689" w:type="dxa"/>
          </w:tcPr>
          <w:p w:rsidR="00507E52" w:rsidRPr="00B9616C" w:rsidRDefault="00507E52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16C">
              <w:rPr>
                <w:rFonts w:ascii="Times New Roman" w:hAnsi="Times New Roman" w:cs="Times New Roman"/>
                <w:sz w:val="24"/>
                <w:szCs w:val="24"/>
              </w:rPr>
              <w:t>Infermieristica</w:t>
            </w:r>
            <w:r w:rsidR="00862498" w:rsidRPr="00B961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512" w:type="dxa"/>
          </w:tcPr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5" w:tgtFrame="_blank" w:history="1"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shd w:val="clear" w:color="auto" w:fill="FFFFFF"/>
                  <w:lang w:eastAsia="it-IT"/>
                </w:rPr>
                <w:t>http://www.fadecm.net/corsi-fad-2020/voce-emozioni-nellemergenza-supereroi-esseri-umani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it-IT"/>
              </w:rPr>
              <w:t>    3 crediti- 2 ore- fino al 21 maggio 2020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r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</w:t>
            </w:r>
            <w:hyperlink r:id="rId6" w:tgtFrame="_blank" w:history="1">
              <w:r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http://www.fadecm.net/corsi-fad-2020/voce-emozioni-nellemergenza-supereroi-esseri-umani</w:t>
              </w:r>
            </w:hyperlink>
            <w:r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  36 crediti- 24 ore- fino al 1 luglio 2020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7" w:tgtFrame="_blank" w:history="1">
              <w:proofErr w:type="gramStart"/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http://www.fadecm.net/corsi-fad-2020/focus-on-coronavirus-emergenza-pandemia-coronavirus-covid-19-57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 5</w:t>
            </w:r>
            <w:proofErr w:type="gramEnd"/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,2 crediti- 4 ore- fino al 31 luglio 2020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8" w:tgtFrame="_blank" w:history="1"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http://www.fadecm.net/corsi-fad-2020/comunicazione-organizzazione-dinamiche-relazionali-ambiente-sanitario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4 crediti- 4 ore--fino al 31 dicembre 2020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9" w:tgtFrame="_blank" w:history="1"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http://www.fadecm.net/corsi-fad-2020/privacy-ambito-sanitario-luce-del-nuovo-regolamento-0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12 crediti- 8 ore- fino al 21 maggio 2020 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10" w:tgtFrame="_blank" w:history="1">
              <w:proofErr w:type="gramStart"/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http://www.fadecm.net/corsi-fad-2020/give-5-the-good-practice-of-hand-hygiene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 6</w:t>
            </w:r>
            <w:proofErr w:type="gramEnd"/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 xml:space="preserve"> crediti- 6 ore- fino al 31 marzo 2021 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11" w:tgtFrame="_blank" w:history="1"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http://www.fadecm.net/corsi-fad-2020/gestione-dispositivi-protezione-individuale-dpi-il-personale-coinvolto-nellassistenza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 xml:space="preserve"> 1,3 crediti- 1 ora- fino al 20 </w:t>
            </w:r>
            <w:proofErr w:type="gramStart"/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settembre  2020</w:t>
            </w:r>
            <w:proofErr w:type="gramEnd"/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</w:t>
            </w: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12" w:tgtFrame="_blank" w:history="1"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http://www.fadecm.net/corsi-fad-2020/gestione-dispositivi-protezione-individuale-dpi-il-personale-coinvolto-nellassistenza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5 crediti- 5 ore- fino a 31 dicembre 2020 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13" w:tgtFrame="_blank" w:history="1"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http://www.fadecm.net/corsi-fad-2020/abilit-relazionali-comunicazione-operatori-sanit-primo-modulo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4,5 crediti- 4 ore- fino a 20 ottobre 2020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14" w:tgtFrame="_blank" w:history="1"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http://www.fadecm.net/corsi-fad-2020/abilit-relazionali-comunicazione-operatori-sanit-secondo-modulo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4,5 crediti- 4 ore- fino al 20 ottobre 2020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15" w:tgtFrame="_blank" w:history="1">
              <w:proofErr w:type="gramStart"/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http://www.fadecm.net/corsi-fad-2020/comunicazione-organizzazione-dinamiche-relazionali-ambiente-sanitario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 4</w:t>
            </w:r>
            <w:proofErr w:type="gramEnd"/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 xml:space="preserve"> crediti- 4 ore - fino al 31 dicembre 2020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16" w:tgtFrame="_blank" w:history="1"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https://www.fadcostozero.com/introduzione-al-fenomeno-dellantibiotico-resistenza-e-al-suo-contrasto/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15,6 crediti- 12 ore- fino al 18 gennaio 2021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r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</w:t>
            </w:r>
            <w:hyperlink r:id="rId17" w:tgtFrame="_blank" w:history="1">
              <w:r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https://www.fadcostozero.com/leducazione-terapeutica-nellera-delle-nuove-tecnologie-come-e-dove/</w:t>
              </w:r>
            </w:hyperlink>
            <w:r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6 crediti- 6 ore fino al 30 settembre 2020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18" w:tgtFrame="_blank" w:history="1"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https://www.fadcostozero.com/prevenzione-e-controllo-delle-infezioni-nel-contesto-dellemergenza-covid-19/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6,5 crediti-  5 ore fino al 28 settembre 2020</w:t>
            </w: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:rsidR="00AD110C" w:rsidRPr="00B9616C" w:rsidRDefault="00AD110C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r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</w:t>
            </w:r>
            <w:hyperlink r:id="rId19" w:tgtFrame="_blank" w:history="1">
              <w:r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http://www.fadcostozero.com/batti-il-5-la-buona-pratica-dell-igiene-delle-mani/</w:t>
              </w:r>
            </w:hyperlink>
            <w:r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6 crediti- 6 ore- fino al 31 marzo 2021</w:t>
            </w:r>
          </w:p>
          <w:p w:rsidR="00AD110C" w:rsidRPr="00B9616C" w:rsidRDefault="004F352E" w:rsidP="00B9616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hyperlink r:id="rId20" w:tgtFrame="_blank" w:history="1">
              <w:proofErr w:type="gramStart"/>
              <w:r w:rsidR="00AD110C" w:rsidRPr="00B961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it-IT"/>
                </w:rPr>
                <w:t>https://www.fadcostozero.com/utilizzo-dei-dpi-per-infezione-da-sars-cov-2-nelle-attivita-sanitarie-e-socio-sanitarie/</w:t>
              </w:r>
            </w:hyperlink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  7</w:t>
            </w:r>
            <w:proofErr w:type="gramEnd"/>
            <w:r w:rsidR="00AD110C" w:rsidRPr="00B9616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  <w:t>,2 - 4 ore- fino al 31 dicembre 2020</w:t>
            </w:r>
          </w:p>
          <w:p w:rsidR="00507E52" w:rsidRPr="00B9616C" w:rsidRDefault="00507E52" w:rsidP="00B96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083B" w:rsidRPr="00B9616C" w:rsidRDefault="0034083B" w:rsidP="00B9616C"/>
    <w:sectPr w:rsidR="0034083B" w:rsidRPr="00B961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B16DA"/>
    <w:multiLevelType w:val="hybridMultilevel"/>
    <w:tmpl w:val="B62E98B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34E73"/>
    <w:multiLevelType w:val="hybridMultilevel"/>
    <w:tmpl w:val="87400D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3E8"/>
    <w:rsid w:val="00032932"/>
    <w:rsid w:val="00112075"/>
    <w:rsid w:val="00181408"/>
    <w:rsid w:val="003343E8"/>
    <w:rsid w:val="0034083B"/>
    <w:rsid w:val="003502A1"/>
    <w:rsid w:val="004B3FA4"/>
    <w:rsid w:val="004B7CCC"/>
    <w:rsid w:val="004F352E"/>
    <w:rsid w:val="00507E52"/>
    <w:rsid w:val="005F7083"/>
    <w:rsid w:val="00737CE1"/>
    <w:rsid w:val="007B540C"/>
    <w:rsid w:val="008557D0"/>
    <w:rsid w:val="00862498"/>
    <w:rsid w:val="008823FE"/>
    <w:rsid w:val="00AC03E6"/>
    <w:rsid w:val="00AD110C"/>
    <w:rsid w:val="00B9616C"/>
    <w:rsid w:val="00DB44AC"/>
    <w:rsid w:val="00E86930"/>
    <w:rsid w:val="00EE1ECF"/>
    <w:rsid w:val="00EF6A9C"/>
    <w:rsid w:val="00FC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71EE8-D79D-468A-9725-498823C69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34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semiHidden/>
    <w:unhideWhenUsed/>
    <w:rsid w:val="00AD110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5F7083"/>
    <w:pPr>
      <w:spacing w:after="0"/>
      <w:ind w:left="720"/>
      <w:contextualSpacing/>
      <w:jc w:val="both"/>
    </w:pPr>
  </w:style>
  <w:style w:type="paragraph" w:customStyle="1" w:styleId="Default">
    <w:name w:val="Default"/>
    <w:rsid w:val="00B9616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7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5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8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decm.net/corsi-fad-2020/comunicazione-organizzazione-dinamiche-relazionali-ambiente-sanitario" TargetMode="External"/><Relationship Id="rId13" Type="http://schemas.openxmlformats.org/officeDocument/2006/relationships/hyperlink" Target="http://www.fadecm.net/corsi-fad-2020/abilit-relazionali-comunicazione-operatori-sanit-primo-modulo" TargetMode="External"/><Relationship Id="rId18" Type="http://schemas.openxmlformats.org/officeDocument/2006/relationships/hyperlink" Target="https://www.fadcostozero.com/prevenzione-e-controllo-delle-infezioni-nel-contesto-dellemergenza-covid-19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fadecm.net/corsi-fad-2020/focus-on-coronavirus-emergenza-pandemia-coronavirus-covid-19-57" TargetMode="External"/><Relationship Id="rId12" Type="http://schemas.openxmlformats.org/officeDocument/2006/relationships/hyperlink" Target="http://www.fadecm.net/corsi-fad-2020/gestione-dispositivi-protezione-individuale-dpi-il-personale-coinvolto-nellassistenza" TargetMode="External"/><Relationship Id="rId17" Type="http://schemas.openxmlformats.org/officeDocument/2006/relationships/hyperlink" Target="https://www.fadcostozero.com/leducazione-terapeutica-nellera-delle-nuove-tecnologie-come-e-dov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dcostozero.com/introduzione-al-fenomeno-dellantibiotico-resistenza-e-al-suo-contrasto/" TargetMode="External"/><Relationship Id="rId20" Type="http://schemas.openxmlformats.org/officeDocument/2006/relationships/hyperlink" Target="https://www.fadcostozero.com/utilizzo-dei-dpi-per-infezione-da-sars-cov-2-nelle-attivita-sanitarie-e-socio-sanitari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fadecm.net/corsi-fad-2020/voce-emozioni-nellemergenza-supereroi-esseri-umani" TargetMode="External"/><Relationship Id="rId11" Type="http://schemas.openxmlformats.org/officeDocument/2006/relationships/hyperlink" Target="http://www.fadecm.net/corsi-fad-2020/gestione-dispositivi-protezione-individuale-dpi-il-personale-coinvolto-nellassistenza" TargetMode="External"/><Relationship Id="rId5" Type="http://schemas.openxmlformats.org/officeDocument/2006/relationships/hyperlink" Target="http://www.fadecm.net/corsi-fad-2020/voce-emozioni-nellemergenza-supereroi-esseri-umani" TargetMode="External"/><Relationship Id="rId15" Type="http://schemas.openxmlformats.org/officeDocument/2006/relationships/hyperlink" Target="http://www.fadecm.net/corsi-fad-2020/comunicazione-organizzazione-dinamiche-relazionali-ambiente-sanitario" TargetMode="External"/><Relationship Id="rId10" Type="http://schemas.openxmlformats.org/officeDocument/2006/relationships/hyperlink" Target="http://www.fadecm.net/corsi-fad-2020/give-5-the-good-practice-of-hand-hygiene" TargetMode="External"/><Relationship Id="rId19" Type="http://schemas.openxmlformats.org/officeDocument/2006/relationships/hyperlink" Target="http://www.fadcostozero.com/batti-il-5-la-buona-pratica-dell-igiene-delle-man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decm.net/corsi-fad-2020/privacy-ambito-sanitario-luce-del-nuovo-regolamento-0" TargetMode="External"/><Relationship Id="rId14" Type="http://schemas.openxmlformats.org/officeDocument/2006/relationships/hyperlink" Target="http://www.fadecm.net/corsi-fad-2020/abilit-relazionali-comunicazione-operatori-sanit-secondo-modul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4</cp:revision>
  <dcterms:created xsi:type="dcterms:W3CDTF">2020-05-15T23:36:00Z</dcterms:created>
  <dcterms:modified xsi:type="dcterms:W3CDTF">2020-05-15T23:38:00Z</dcterms:modified>
</cp:coreProperties>
</file>