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BFC" w:rsidRPr="00C015EF" w:rsidRDefault="00C015EF" w:rsidP="00C015EF">
      <w:pPr>
        <w:pStyle w:val="Standard"/>
        <w:jc w:val="center"/>
        <w:rPr>
          <w:b/>
          <w:sz w:val="28"/>
          <w:szCs w:val="28"/>
        </w:rPr>
      </w:pPr>
      <w:r w:rsidRPr="00C015EF">
        <w:rPr>
          <w:b/>
          <w:sz w:val="28"/>
          <w:szCs w:val="28"/>
        </w:rPr>
        <w:t>SEDUTA DI LAUREA 19 MAGGIO ORE 9.00</w:t>
      </w:r>
    </w:p>
    <w:p w:rsidR="00C015EF" w:rsidRDefault="00C015EF">
      <w:pPr>
        <w:pStyle w:val="Standard"/>
      </w:pPr>
    </w:p>
    <w:p w:rsidR="00C015EF" w:rsidRDefault="00C015EF">
      <w:pPr>
        <w:pStyle w:val="Standard"/>
      </w:pPr>
    </w:p>
    <w:p w:rsidR="00C015EF" w:rsidRDefault="00C015EF">
      <w:pPr>
        <w:pStyle w:val="Standard"/>
      </w:pPr>
    </w:p>
    <w:tbl>
      <w:tblPr>
        <w:tblW w:w="8865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"/>
        <w:gridCol w:w="1579"/>
        <w:gridCol w:w="1575"/>
        <w:gridCol w:w="3405"/>
        <w:gridCol w:w="2025"/>
      </w:tblGrid>
      <w:tr w:rsidR="00C015EF" w:rsidTr="00EC4485"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2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Araco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Carmelo M.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Impatto e prevenzione delle infezioni del sito chirurgico: competenze infermieristiche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Cucinotta M.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Assisi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Francesco A.  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Nursing del paziente con urostomia in fase pre e post operatoria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Zangari I.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Candelieri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Noemi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 Breast Unit nel K alla Mammella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Zangari I.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Fazio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Egina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Il ruolo dell'infermiere nella gestione della malattia venosa cronica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Serra R.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Fusto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Rossella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 donazione di Midollo Osseo: Nursing infermieristico e aspetti giuridici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Zangari I.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Garofalo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Celeste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Procedure infermieristiche in cardiochirurgia: indagine conoscitiva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Zangari I.</w:t>
            </w:r>
          </w:p>
        </w:tc>
      </w:tr>
      <w:tr w:rsidR="00C015EF" w:rsidRPr="00C81BFC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Gigliotti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Angela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Infermiere di anestesia: ruolo attuale e competenze avanzate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Prof. Luongo V.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Montemurro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Antonio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L'importanza della "Charitas" e dell'"Humanitas" nel rapporto con i pazienti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Benedetto N.</w:t>
            </w:r>
          </w:p>
        </w:tc>
      </w:tr>
      <w:tr w:rsidR="00C015EF" w:rsidRPr="00C81BFC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Pannace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Fabio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L'infermiere e la preparazione della sala operatoria. Indagine conoscitiva sui protocolli e le procedure della sala operatoria di Vibo Valentia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81BFC" w:rsidRDefault="00C015EF" w:rsidP="00EC4485">
            <w:pPr>
              <w:pStyle w:val="Standard"/>
              <w:jc w:val="both"/>
              <w:rPr>
                <w:rFonts w:cs="Times New Roman"/>
              </w:rPr>
            </w:pPr>
            <w:r w:rsidRPr="00C81BFC">
              <w:rPr>
                <w:rFonts w:cs="Times New Roman"/>
              </w:rPr>
              <w:t>Prof. Barberino C.</w:t>
            </w:r>
          </w:p>
        </w:tc>
      </w:tr>
      <w:tr w:rsidR="00C015EF" w:rsidTr="00EC4485">
        <w:tc>
          <w:tcPr>
            <w:tcW w:w="2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Pugliese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Marta</w:t>
            </w:r>
          </w:p>
        </w:tc>
        <w:tc>
          <w:tcPr>
            <w:tcW w:w="340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 tempo è vita: l'impatto del time-to-balloon nei pazienti sottoposti ad angioplastica primaria per IMA</w:t>
            </w:r>
          </w:p>
        </w:tc>
        <w:tc>
          <w:tcPr>
            <w:tcW w:w="2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EC448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De Rosa Francesco M.</w:t>
            </w:r>
          </w:p>
        </w:tc>
      </w:tr>
    </w:tbl>
    <w:p w:rsidR="00C015EF" w:rsidRDefault="00C015EF">
      <w:pPr>
        <w:pStyle w:val="Standard"/>
      </w:pPr>
    </w:p>
    <w:p w:rsidR="00C81BFC" w:rsidRDefault="00C81BFC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F252C9" w:rsidRDefault="00F252C9">
      <w:pPr>
        <w:pStyle w:val="Standard"/>
        <w:jc w:val="center"/>
        <w:rPr>
          <w:rFonts w:cs="Times New Roman"/>
          <w:b/>
        </w:rPr>
      </w:pPr>
    </w:p>
    <w:p w:rsidR="00F252C9" w:rsidRDefault="00F252C9">
      <w:pPr>
        <w:pStyle w:val="Standard"/>
        <w:jc w:val="center"/>
        <w:rPr>
          <w:rFonts w:cs="Times New Roman"/>
          <w:b/>
        </w:rPr>
      </w:pPr>
    </w:p>
    <w:p w:rsidR="00F252C9" w:rsidRDefault="00F252C9">
      <w:pPr>
        <w:pStyle w:val="Standard"/>
        <w:jc w:val="center"/>
        <w:rPr>
          <w:rFonts w:cs="Times New Roman"/>
          <w:b/>
        </w:rPr>
      </w:pPr>
    </w:p>
    <w:p w:rsidR="00F252C9" w:rsidRDefault="00F252C9">
      <w:pPr>
        <w:pStyle w:val="Standard"/>
        <w:jc w:val="center"/>
        <w:rPr>
          <w:rFonts w:cs="Times New Roman"/>
          <w:b/>
        </w:rPr>
      </w:pPr>
    </w:p>
    <w:p w:rsidR="00F252C9" w:rsidRDefault="00F252C9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Pr="00C015EF" w:rsidRDefault="00C015EF" w:rsidP="00C015EF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SEDUTA DI LAUREA 20</w:t>
      </w:r>
      <w:r w:rsidRPr="00C015EF">
        <w:rPr>
          <w:b/>
          <w:sz w:val="28"/>
          <w:szCs w:val="28"/>
        </w:rPr>
        <w:t xml:space="preserve"> MAGGIO ORE 9.00</w:t>
      </w: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015EF" w:rsidRDefault="00C015EF">
      <w:pPr>
        <w:pStyle w:val="Standard"/>
        <w:jc w:val="center"/>
        <w:rPr>
          <w:rFonts w:cs="Times New Roman"/>
          <w:b/>
        </w:rPr>
      </w:pPr>
    </w:p>
    <w:p w:rsidR="00C81BFC" w:rsidRDefault="00C81BFC">
      <w:pPr>
        <w:pStyle w:val="Standard"/>
        <w:jc w:val="center"/>
        <w:rPr>
          <w:rFonts w:cs="Times New Roman"/>
          <w:b/>
        </w:rPr>
      </w:pPr>
    </w:p>
    <w:tbl>
      <w:tblPr>
        <w:tblW w:w="8865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"/>
        <w:gridCol w:w="1579"/>
        <w:gridCol w:w="1575"/>
        <w:gridCol w:w="3405"/>
        <w:gridCol w:w="2025"/>
      </w:tblGrid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Dodaro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Martina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"Infermiere musicoterapista: musicoterapia e memoria musicale come risorse umane e cliniche"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Varano A.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Doni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Marco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E-Health: prevenzione, diagnosi e cura nell'epoca digitale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Veltri P.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Fernandes Souza Passos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Carolina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Salute e immigrazione: i colori del nursing multiculturale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Prof. Catania C.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Fodaro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Maria Teresa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La donazione del cordone ombelicale: una scelta che vale la vita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Prof. Falbo M.C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Lizzi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Ilario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"Nursing Malpractice: indagine, strumenti e strategie per la prevenzione"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Varano A.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Martorelli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Francesca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Assistenza infermieristica al paziente con carcinoma mammario: dalla prevenzione alla riabilitazione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Prof. Catania C.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Naso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Caterina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Piano assistenziale al Paziente con Infarto del Miocardio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Paciullo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Cristina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Le barriere di comunicazione nell'assistenza verso l'immigrato: indagine conoscitiva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Palumbo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Sharon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Il consenso informato nel processo di assistenza: indagine conoscitiva nell'AO di Cosenza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Prof. Catania C.</w:t>
            </w:r>
          </w:p>
        </w:tc>
      </w:tr>
      <w:tr w:rsidR="00C015EF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Settembrini</w:t>
            </w:r>
            <w:r w:rsidR="00D45149">
              <w:rPr>
                <w:rFonts w:cs="Times New Roman"/>
              </w:rPr>
              <w:t xml:space="preserve"> Orlando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D45149" w:rsidP="00D45149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Gregorio </w:t>
            </w:r>
            <w:bookmarkStart w:id="0" w:name="_GoBack"/>
            <w:bookmarkEnd w:id="0"/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"La complessità assistenziale nel paziente anziano"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Default="00C015EF" w:rsidP="00C015E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</w:t>
            </w:r>
          </w:p>
        </w:tc>
      </w:tr>
      <w:tr w:rsidR="00C015EF" w:rsidRPr="00957FA9" w:rsidTr="00C015EF">
        <w:tc>
          <w:tcPr>
            <w:tcW w:w="2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957FA9" w:rsidRDefault="00C015EF" w:rsidP="00C015EF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Vatrano</w:t>
            </w:r>
          </w:p>
        </w:tc>
        <w:tc>
          <w:tcPr>
            <w:tcW w:w="15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Nadia</w:t>
            </w:r>
          </w:p>
        </w:tc>
        <w:tc>
          <w:tcPr>
            <w:tcW w:w="34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C015EF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“Con-tap: le cure dell’infermiere al neonato pretermine”</w:t>
            </w:r>
          </w:p>
        </w:tc>
        <w:tc>
          <w:tcPr>
            <w:tcW w:w="20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15EF" w:rsidRPr="00C015EF" w:rsidRDefault="009D1AE7" w:rsidP="00C015EF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C015EF">
              <w:rPr>
                <w:rFonts w:cs="Times New Roman"/>
                <w:color w:val="000000"/>
              </w:rPr>
              <w:t>Prof. Falbo M.C</w:t>
            </w:r>
          </w:p>
        </w:tc>
      </w:tr>
    </w:tbl>
    <w:p w:rsidR="00C81BFC" w:rsidRDefault="00C81BFC" w:rsidP="00C015EF">
      <w:pPr>
        <w:pStyle w:val="Standard"/>
        <w:jc w:val="center"/>
        <w:rPr>
          <w:rFonts w:cs="Times New Roman"/>
          <w:b/>
        </w:rPr>
      </w:pPr>
    </w:p>
    <w:sectPr w:rsidR="00C81BFC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FE4" w:rsidRDefault="00993FE4">
      <w:r>
        <w:separator/>
      </w:r>
    </w:p>
  </w:endnote>
  <w:endnote w:type="continuationSeparator" w:id="0">
    <w:p w:rsidR="00993FE4" w:rsidRDefault="0099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FE4" w:rsidRDefault="00993FE4">
      <w:r>
        <w:rPr>
          <w:color w:val="000000"/>
        </w:rPr>
        <w:separator/>
      </w:r>
    </w:p>
  </w:footnote>
  <w:footnote w:type="continuationSeparator" w:id="0">
    <w:p w:rsidR="00993FE4" w:rsidRDefault="00993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30A9C"/>
    <w:multiLevelType w:val="multilevel"/>
    <w:tmpl w:val="80B0795A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596"/>
    <w:rsid w:val="001F3B16"/>
    <w:rsid w:val="0039282B"/>
    <w:rsid w:val="0042128E"/>
    <w:rsid w:val="00514F59"/>
    <w:rsid w:val="00594254"/>
    <w:rsid w:val="00786D16"/>
    <w:rsid w:val="00993FE4"/>
    <w:rsid w:val="009D1AE7"/>
    <w:rsid w:val="009E4D58"/>
    <w:rsid w:val="00C015EF"/>
    <w:rsid w:val="00C81BFC"/>
    <w:rsid w:val="00D45149"/>
    <w:rsid w:val="00D80596"/>
    <w:rsid w:val="00ED070A"/>
    <w:rsid w:val="00F2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CFEE5-0854-41E2-8451-9B15AD48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Tahom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Daniela</cp:lastModifiedBy>
  <cp:revision>9</cp:revision>
  <dcterms:created xsi:type="dcterms:W3CDTF">2020-05-07T20:09:00Z</dcterms:created>
  <dcterms:modified xsi:type="dcterms:W3CDTF">2020-05-08T09:32:00Z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