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i w:val="0"/>
          <w:sz w:val="40"/>
        </w:rPr>
      </w:pPr>
    </w:p>
    <w:p w14:paraId="5A1D4FDB" w14:textId="5562D42C" w:rsidR="00AA596B" w:rsidRPr="00402B76" w:rsidRDefault="006625CE" w:rsidP="00A90ED7">
      <w:pPr>
        <w:spacing w:line="461" w:lineRule="auto"/>
        <w:jc w:val="center"/>
        <w:rPr>
          <w:rFonts w:ascii="Arial" w:hAnsi="Arial" w:cs="Arial"/>
          <w:color w:val="1F314B"/>
          <w:sz w:val="32"/>
          <w:szCs w:val="32"/>
        </w:rPr>
      </w:pPr>
      <w:r w:rsidRPr="00402B76">
        <w:rPr>
          <w:rFonts w:ascii="Arial" w:hAnsi="Arial" w:cs="Arial"/>
          <w:color w:val="1F314B"/>
          <w:sz w:val="32"/>
          <w:szCs w:val="32"/>
        </w:rPr>
        <w:t>SCIENZE DELLE PROFESSIONI SANITARIE TECNICHE DIAGNOSTICHE</w:t>
      </w:r>
      <w:r w:rsidR="00402B76" w:rsidRPr="00402B76">
        <w:rPr>
          <w:rFonts w:ascii="Arial" w:hAnsi="Arial" w:cs="Arial"/>
          <w:color w:val="1F314B"/>
          <w:sz w:val="32"/>
          <w:szCs w:val="32"/>
        </w:rPr>
        <w:t xml:space="preserve"> (LM/SNT3</w:t>
      </w:r>
      <w:r w:rsidR="00402B76">
        <w:rPr>
          <w:rFonts w:ascii="Arial" w:hAnsi="Arial" w:cs="Arial"/>
          <w:color w:val="1F314B"/>
          <w:sz w:val="32"/>
          <w:szCs w:val="32"/>
        </w:rPr>
        <w:t>)</w:t>
      </w:r>
    </w:p>
    <w:p w14:paraId="63104F1E" w14:textId="77777777" w:rsidR="00402B76" w:rsidRDefault="00402B76" w:rsidP="00402B76">
      <w:pPr>
        <w:spacing w:line="460" w:lineRule="auto"/>
        <w:ind w:right="785"/>
        <w:jc w:val="both"/>
        <w:rPr>
          <w:rFonts w:ascii="Arial" w:hAnsi="Arial" w:cs="Arial"/>
          <w:b/>
          <w:bCs/>
          <w:color w:val="1F314B"/>
          <w:sz w:val="32"/>
          <w:szCs w:val="32"/>
        </w:rPr>
      </w:pPr>
    </w:p>
    <w:p w14:paraId="5A1D4FDC" w14:textId="1AF1F191" w:rsidR="00AA596B" w:rsidRPr="00A90ED7" w:rsidRDefault="00402B76" w:rsidP="00A90ED7">
      <w:pPr>
        <w:spacing w:line="460" w:lineRule="auto"/>
        <w:ind w:right="785"/>
        <w:jc w:val="center"/>
        <w:rPr>
          <w:rFonts w:ascii="Arial" w:hAnsi="Arial" w:cs="Arial"/>
          <w:i/>
          <w:iCs/>
          <w:color w:val="1F314B"/>
          <w:sz w:val="32"/>
          <w:szCs w:val="32"/>
        </w:rPr>
      </w:pPr>
      <w:r w:rsidRPr="00402B76">
        <w:rPr>
          <w:rFonts w:ascii="Arial" w:hAnsi="Arial" w:cs="Arial"/>
          <w:i/>
          <w:iCs/>
          <w:color w:val="1F314B"/>
          <w:sz w:val="32"/>
          <w:szCs w:val="32"/>
        </w:rPr>
        <w:t xml:space="preserve">C.I. </w:t>
      </w:r>
      <w:r w:rsidR="00884803">
        <w:rPr>
          <w:rFonts w:ascii="Arial" w:hAnsi="Arial" w:cs="Arial"/>
          <w:i/>
          <w:iCs/>
          <w:color w:val="1F314B"/>
          <w:sz w:val="32"/>
          <w:szCs w:val="32"/>
        </w:rPr>
        <w:t xml:space="preserve">SCIENZE BIOMEDICHE </w:t>
      </w:r>
      <w:r w:rsidR="00A90ED7" w:rsidRPr="00A90ED7">
        <w:rPr>
          <w:rFonts w:ascii="Arial" w:hAnsi="Arial" w:cs="Arial"/>
          <w:i/>
          <w:iCs/>
          <w:color w:val="1F314B"/>
          <w:sz w:val="32"/>
          <w:szCs w:val="32"/>
        </w:rPr>
        <w:t xml:space="preserve">- </w:t>
      </w:r>
      <w:r w:rsidR="00884803">
        <w:rPr>
          <w:rFonts w:ascii="Arial" w:hAnsi="Arial" w:cs="Arial"/>
          <w:i/>
          <w:iCs/>
          <w:color w:val="1F314B"/>
          <w:sz w:val="32"/>
          <w:szCs w:val="32"/>
        </w:rPr>
        <w:t>6</w:t>
      </w:r>
      <w:r w:rsidR="00A90ED7" w:rsidRPr="00A90ED7">
        <w:rPr>
          <w:rFonts w:ascii="Arial" w:hAnsi="Arial" w:cs="Arial"/>
          <w:i/>
          <w:iCs/>
          <w:color w:val="1F314B"/>
          <w:sz w:val="32"/>
          <w:szCs w:val="32"/>
        </w:rPr>
        <w:t xml:space="preserve"> CFU</w:t>
      </w:r>
    </w:p>
    <w:p w14:paraId="42430D54" w14:textId="77777777" w:rsidR="00402B76" w:rsidRDefault="006625CE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z w:val="32"/>
          <w:szCs w:val="32"/>
        </w:rPr>
        <w:t>SCHEDA DI INSEGNAMENTO</w:t>
      </w:r>
    </w:p>
    <w:p w14:paraId="5A1D4FDE" w14:textId="7777995A" w:rsidR="00AA596B" w:rsidRPr="00402B76" w:rsidRDefault="000B5BBC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pacing w:val="-2"/>
          <w:sz w:val="32"/>
          <w:szCs w:val="32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722E4C3A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33218343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78C79F6E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5A1D4FF3" w14:textId="271FF047" w:rsidR="00AA596B" w:rsidRPr="008F4741" w:rsidRDefault="000B5BBC">
      <w:pPr>
        <w:pStyle w:val="Corpotesto"/>
        <w:ind w:left="21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4741">
        <w:rPr>
          <w:rFonts w:ascii="Arial" w:hAnsi="Arial" w:cs="Arial"/>
          <w:b/>
          <w:i w:val="0"/>
          <w:color w:val="000000" w:themeColor="text1"/>
          <w:sz w:val="24"/>
          <w:szCs w:val="24"/>
        </w:rPr>
        <w:lastRenderedPageBreak/>
        <w:t>CORSO</w:t>
      </w:r>
      <w:r w:rsidRPr="008F4741">
        <w:rPr>
          <w:rFonts w:ascii="Arial" w:hAnsi="Arial" w:cs="Arial"/>
          <w:b/>
          <w:i w:val="0"/>
          <w:color w:val="000000" w:themeColor="text1"/>
          <w:spacing w:val="-7"/>
          <w:sz w:val="24"/>
          <w:szCs w:val="24"/>
        </w:rPr>
        <w:t xml:space="preserve"> </w:t>
      </w:r>
      <w:r w:rsidRPr="008F4741">
        <w:rPr>
          <w:rFonts w:ascii="Arial" w:hAnsi="Arial" w:cs="Arial"/>
          <w:b/>
          <w:i w:val="0"/>
          <w:color w:val="000000" w:themeColor="text1"/>
          <w:sz w:val="24"/>
          <w:szCs w:val="24"/>
        </w:rPr>
        <w:t>DI</w:t>
      </w:r>
      <w:r w:rsidRPr="008F4741">
        <w:rPr>
          <w:rFonts w:ascii="Arial" w:hAnsi="Arial" w:cs="Arial"/>
          <w:b/>
          <w:i w:val="0"/>
          <w:color w:val="000000" w:themeColor="text1"/>
          <w:spacing w:val="-4"/>
          <w:sz w:val="24"/>
          <w:szCs w:val="24"/>
        </w:rPr>
        <w:t xml:space="preserve"> </w:t>
      </w:r>
      <w:r w:rsidRPr="008F4741">
        <w:rPr>
          <w:rFonts w:ascii="Arial" w:hAnsi="Arial" w:cs="Arial"/>
          <w:b/>
          <w:i w:val="0"/>
          <w:color w:val="000000" w:themeColor="text1"/>
          <w:sz w:val="24"/>
          <w:szCs w:val="24"/>
        </w:rPr>
        <w:t>STUDIO</w:t>
      </w:r>
      <w:r w:rsidRPr="008F4741">
        <w:rPr>
          <w:rFonts w:ascii="Arial" w:hAnsi="Arial" w:cs="Arial"/>
          <w:b/>
          <w:i w:val="0"/>
          <w:color w:val="000000" w:themeColor="text1"/>
          <w:spacing w:val="-4"/>
          <w:sz w:val="24"/>
          <w:szCs w:val="24"/>
        </w:rPr>
        <w:t xml:space="preserve"> </w:t>
      </w:r>
      <w:r w:rsidR="006625CE" w:rsidRPr="008F4741">
        <w:rPr>
          <w:rFonts w:ascii="Arial" w:hAnsi="Arial" w:cs="Arial"/>
          <w:color w:val="000000" w:themeColor="text1"/>
          <w:sz w:val="24"/>
          <w:szCs w:val="24"/>
        </w:rPr>
        <w:t>Scienze delle professioni sanitarie tecniche diagnostiche</w:t>
      </w:r>
    </w:p>
    <w:p w14:paraId="5A1D4FF4" w14:textId="3B8FDEEB" w:rsidR="00AA596B" w:rsidRPr="008F4741" w:rsidRDefault="000B5BBC">
      <w:pPr>
        <w:spacing w:before="52"/>
        <w:ind w:left="213"/>
        <w:jc w:val="both"/>
        <w:rPr>
          <w:rFonts w:ascii="Arial" w:hAnsi="Arial" w:cs="Arial"/>
          <w:i/>
          <w:color w:val="000000" w:themeColor="text1"/>
        </w:rPr>
      </w:pPr>
      <w:r w:rsidRPr="008F4741">
        <w:rPr>
          <w:rFonts w:ascii="Arial" w:hAnsi="Arial" w:cs="Arial"/>
          <w:b/>
          <w:color w:val="000000" w:themeColor="text1"/>
        </w:rPr>
        <w:t>ANNO</w:t>
      </w:r>
      <w:r w:rsidRPr="008F4741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Pr="008F4741">
        <w:rPr>
          <w:rFonts w:ascii="Arial" w:hAnsi="Arial" w:cs="Arial"/>
          <w:b/>
          <w:color w:val="000000" w:themeColor="text1"/>
        </w:rPr>
        <w:t>ACCADEMICO</w:t>
      </w:r>
      <w:r w:rsidRPr="008F4741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="00AE7FF3" w:rsidRPr="008F4741">
        <w:rPr>
          <w:rFonts w:ascii="Arial" w:hAnsi="Arial" w:cs="Arial"/>
          <w:i/>
          <w:color w:val="000000" w:themeColor="text1"/>
        </w:rPr>
        <w:t xml:space="preserve"> </w:t>
      </w:r>
      <w:r w:rsidRPr="008F4741">
        <w:rPr>
          <w:rFonts w:ascii="Arial" w:hAnsi="Arial" w:cs="Arial"/>
          <w:i/>
          <w:color w:val="000000" w:themeColor="text1"/>
          <w:spacing w:val="-2"/>
        </w:rPr>
        <w:t>202</w:t>
      </w:r>
      <w:r w:rsidR="00402B76" w:rsidRPr="008F4741">
        <w:rPr>
          <w:rFonts w:ascii="Arial" w:hAnsi="Arial" w:cs="Arial"/>
          <w:i/>
          <w:color w:val="000000" w:themeColor="text1"/>
          <w:spacing w:val="-2"/>
        </w:rPr>
        <w:t>4</w:t>
      </w:r>
      <w:r w:rsidR="00AE7FF3" w:rsidRPr="008F4741">
        <w:rPr>
          <w:rFonts w:ascii="Arial" w:hAnsi="Arial" w:cs="Arial"/>
          <w:i/>
          <w:color w:val="000000" w:themeColor="text1"/>
          <w:spacing w:val="-2"/>
        </w:rPr>
        <w:t>-202</w:t>
      </w:r>
      <w:r w:rsidR="00402B76" w:rsidRPr="008F4741">
        <w:rPr>
          <w:rFonts w:ascii="Arial" w:hAnsi="Arial" w:cs="Arial"/>
          <w:i/>
          <w:color w:val="000000" w:themeColor="text1"/>
          <w:spacing w:val="-2"/>
        </w:rPr>
        <w:t>5</w:t>
      </w:r>
    </w:p>
    <w:p w14:paraId="321EFC27" w14:textId="4A59A1E3" w:rsidR="003A597B" w:rsidRPr="008F4741" w:rsidRDefault="000B5BBC" w:rsidP="003A597B">
      <w:pPr>
        <w:spacing w:before="52"/>
        <w:ind w:left="213"/>
        <w:jc w:val="both"/>
        <w:rPr>
          <w:rFonts w:ascii="Arial" w:hAnsi="Arial" w:cs="Arial"/>
          <w:color w:val="000000" w:themeColor="text1"/>
        </w:rPr>
      </w:pPr>
      <w:r w:rsidRPr="008F4741">
        <w:rPr>
          <w:rFonts w:ascii="Arial" w:hAnsi="Arial" w:cs="Arial"/>
          <w:b/>
          <w:color w:val="000000" w:themeColor="text1"/>
        </w:rPr>
        <w:t xml:space="preserve">DENOMINAZIONE DELL’INSEGNAMENTO </w:t>
      </w:r>
      <w:r w:rsidR="006625CE" w:rsidRPr="008F4741">
        <w:rPr>
          <w:rFonts w:ascii="Arial" w:hAnsi="Arial" w:cs="Arial"/>
          <w:color w:val="000000" w:themeColor="text1"/>
        </w:rPr>
        <w:t xml:space="preserve">C.I. </w:t>
      </w:r>
      <w:r w:rsidR="008F4741" w:rsidRPr="008F4741">
        <w:rPr>
          <w:rFonts w:ascii="Arial" w:hAnsi="Arial" w:cs="Arial"/>
          <w:i/>
          <w:iCs/>
          <w:color w:val="000000" w:themeColor="text1"/>
        </w:rPr>
        <w:t xml:space="preserve">Scienze </w:t>
      </w:r>
      <w:r w:rsidR="00884803">
        <w:rPr>
          <w:rFonts w:ascii="Arial" w:hAnsi="Arial" w:cs="Arial"/>
          <w:i/>
          <w:iCs/>
          <w:color w:val="000000" w:themeColor="text1"/>
        </w:rPr>
        <w:t>Biomediche</w:t>
      </w:r>
      <w:r w:rsidR="00884803">
        <w:rPr>
          <w:rFonts w:ascii="Arial" w:hAnsi="Arial" w:cs="Arial"/>
          <w:color w:val="000000" w:themeColor="text1"/>
        </w:rPr>
        <w:t xml:space="preserve"> –</w:t>
      </w:r>
      <w:r w:rsidR="00C51144" w:rsidRPr="008F4741">
        <w:rPr>
          <w:rFonts w:ascii="Arial" w:hAnsi="Arial" w:cs="Arial"/>
          <w:color w:val="000000" w:themeColor="text1"/>
        </w:rPr>
        <w:t xml:space="preserve"> </w:t>
      </w:r>
      <w:r w:rsidR="00884803">
        <w:rPr>
          <w:rFonts w:ascii="Arial" w:hAnsi="Arial" w:cs="Arial"/>
          <w:color w:val="000000" w:themeColor="text1"/>
        </w:rPr>
        <w:t xml:space="preserve">6 </w:t>
      </w:r>
      <w:r w:rsidR="00C51144" w:rsidRPr="008F4741">
        <w:rPr>
          <w:rFonts w:ascii="Arial" w:hAnsi="Arial" w:cs="Arial"/>
          <w:color w:val="000000" w:themeColor="text1"/>
        </w:rPr>
        <w:t>CFU</w:t>
      </w:r>
      <w:r w:rsidR="003A597B" w:rsidRPr="008F4741">
        <w:rPr>
          <w:rFonts w:ascii="Arial" w:hAnsi="Arial" w:cs="Arial"/>
          <w:color w:val="000000" w:themeColor="text1"/>
        </w:rPr>
        <w:t xml:space="preserve"> </w:t>
      </w:r>
    </w:p>
    <w:p w14:paraId="4FCC0EDA" w14:textId="7EAF9CCA" w:rsidR="003A597B" w:rsidRPr="008F4741" w:rsidRDefault="003A597B" w:rsidP="003A597B">
      <w:pPr>
        <w:spacing w:before="52"/>
        <w:ind w:left="213"/>
        <w:jc w:val="both"/>
        <w:rPr>
          <w:rFonts w:ascii="Arial" w:hAnsi="Arial" w:cs="Arial"/>
          <w:i/>
          <w:color w:val="000000" w:themeColor="text1"/>
        </w:rPr>
      </w:pPr>
      <w:r w:rsidRPr="008F4741">
        <w:rPr>
          <w:rFonts w:ascii="Arial" w:hAnsi="Arial" w:cs="Arial"/>
          <w:b/>
          <w:color w:val="000000" w:themeColor="text1"/>
        </w:rPr>
        <w:t>ANNO</w:t>
      </w:r>
      <w:r w:rsidRPr="008F4741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Pr="008F4741">
        <w:rPr>
          <w:rFonts w:ascii="Arial" w:hAnsi="Arial" w:cs="Arial"/>
          <w:b/>
          <w:color w:val="000000" w:themeColor="text1"/>
        </w:rPr>
        <w:t>ACCADEMICO</w:t>
      </w:r>
      <w:r w:rsidRPr="008F4741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Pr="008F4741">
        <w:rPr>
          <w:rFonts w:ascii="Arial" w:hAnsi="Arial" w:cs="Arial"/>
          <w:i/>
          <w:color w:val="000000" w:themeColor="text1"/>
        </w:rPr>
        <w:t xml:space="preserve"> </w:t>
      </w:r>
      <w:r w:rsidRPr="008F4741">
        <w:rPr>
          <w:rFonts w:ascii="Arial" w:hAnsi="Arial" w:cs="Arial"/>
          <w:i/>
          <w:color w:val="000000" w:themeColor="text1"/>
          <w:spacing w:val="-2"/>
        </w:rPr>
        <w:t>2024-2025</w:t>
      </w:r>
    </w:p>
    <w:p w14:paraId="5A1D4FF5" w14:textId="6262A213" w:rsidR="00AA596B" w:rsidRDefault="00AA596B" w:rsidP="003A597B">
      <w:pPr>
        <w:pStyle w:val="Corpotesto"/>
        <w:spacing w:before="51" w:line="276" w:lineRule="auto"/>
        <w:ind w:right="130"/>
        <w:jc w:val="both"/>
      </w:pP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:rsidRPr="0037529C" w14:paraId="5A1D4FF8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4FF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Principali</w:t>
            </w:r>
            <w:r w:rsidRPr="0037529C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informazioni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sull’insegnamento</w:t>
            </w:r>
          </w:p>
        </w:tc>
      </w:tr>
      <w:tr w:rsidR="00AA596B" w:rsidRPr="0037529C" w14:paraId="5A1D4FFB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Anno</w:t>
            </w:r>
            <w:r w:rsidRPr="0037529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corso</w:t>
            </w:r>
          </w:p>
        </w:tc>
        <w:tc>
          <w:tcPr>
            <w:tcW w:w="6858" w:type="dxa"/>
            <w:gridSpan w:val="4"/>
          </w:tcPr>
          <w:p w14:paraId="5A1D4FFA" w14:textId="1EB5C184" w:rsidR="00AA596B" w:rsidRPr="0037529C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2"/>
                <w:sz w:val="20"/>
                <w:szCs w:val="20"/>
              </w:rPr>
              <w:t>anno</w:t>
            </w:r>
            <w:proofErr w:type="gramEnd"/>
          </w:p>
        </w:tc>
      </w:tr>
      <w:tr w:rsidR="00AA596B" w:rsidRPr="0037529C" w14:paraId="5A1D4FFF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Periodo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4FFE" w14:textId="656D50EB" w:rsidR="00AA596B" w:rsidRPr="0037529C" w:rsidRDefault="000B5BBC" w:rsidP="00402B76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semestre</w:t>
            </w:r>
            <w:proofErr w:type="gramEnd"/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</w:p>
        </w:tc>
      </w:tr>
      <w:tr w:rsidR="00AA596B" w:rsidRPr="0037529C" w14:paraId="5A1D5003" w14:textId="77777777" w:rsidTr="005916E4">
        <w:trPr>
          <w:trHeight w:val="489"/>
        </w:trPr>
        <w:tc>
          <w:tcPr>
            <w:tcW w:w="2901" w:type="dxa"/>
            <w:gridSpan w:val="2"/>
          </w:tcPr>
          <w:p w14:paraId="5A1D5000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Crediti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formativi</w:t>
            </w:r>
            <w:r w:rsidRPr="0037529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universitari</w:t>
            </w:r>
          </w:p>
          <w:p w14:paraId="5A1D5001" w14:textId="77777777" w:rsidR="00AA596B" w:rsidRPr="0037529C" w:rsidRDefault="000B5BB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(CFU/ETCS):</w:t>
            </w:r>
          </w:p>
        </w:tc>
        <w:tc>
          <w:tcPr>
            <w:tcW w:w="6858" w:type="dxa"/>
            <w:gridSpan w:val="4"/>
          </w:tcPr>
          <w:p w14:paraId="5A1D5002" w14:textId="1A7DBA74" w:rsidR="00AA596B" w:rsidRPr="0037529C" w:rsidRDefault="00884803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A596B" w:rsidRPr="0037529C" w14:paraId="5A1D5006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>SSD</w:t>
            </w:r>
          </w:p>
        </w:tc>
        <w:tc>
          <w:tcPr>
            <w:tcW w:w="6858" w:type="dxa"/>
            <w:gridSpan w:val="4"/>
          </w:tcPr>
          <w:p w14:paraId="64E8F892" w14:textId="681024D6" w:rsidR="004B0DA0" w:rsidRPr="008F4741" w:rsidRDefault="00884803" w:rsidP="008F4741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BIOS-11/</w:t>
            </w:r>
            <w:r w:rsidR="008F4741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A (ex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BIO/14</w:t>
            </w:r>
            <w:r w:rsidR="008F4741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FARMACOLOGIA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-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2</w:t>
            </w:r>
            <w:r w:rsidR="008F4741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CFU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ab/>
            </w:r>
          </w:p>
          <w:p w14:paraId="62172024" w14:textId="110B49FC" w:rsidR="004B0DA0" w:rsidRPr="008F4741" w:rsidRDefault="00884803" w:rsidP="008F4741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MEDS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-09/A (ex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MED/06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ONCOLOGIA MEDICA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2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CFU</w:t>
            </w:r>
          </w:p>
          <w:p w14:paraId="73D37228" w14:textId="3DF9EC76" w:rsidR="004B0DA0" w:rsidRPr="008F4741" w:rsidRDefault="008F4741" w:rsidP="004B0DA0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MEDS-02/</w:t>
            </w:r>
            <w:r w:rsidR="0088480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A</w:t>
            </w: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308F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(ex MED/0</w:t>
            </w:r>
            <w:r w:rsidR="0088480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4</w:t>
            </w:r>
            <w:r w:rsidR="00D308F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)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PATOLOGIA </w:t>
            </w:r>
            <w:r w:rsidR="0088480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GENERALE </w:t>
            </w:r>
            <w:r w:rsidR="00D308F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- </w:t>
            </w:r>
            <w:r w:rsidR="00D308F5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2 CFU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ab/>
            </w:r>
          </w:p>
          <w:p w14:paraId="5A1D5005" w14:textId="64ACB0EC" w:rsidR="00AA596B" w:rsidRPr="0037529C" w:rsidRDefault="00AA596B" w:rsidP="00402B76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596B" w:rsidRPr="0037529C" w14:paraId="5A1D5009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Lingua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5008" w14:textId="6BAD787E" w:rsidR="00AA596B" w:rsidRPr="0037529C" w:rsidRDefault="00EA7C5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Italiano</w:t>
            </w:r>
          </w:p>
        </w:tc>
      </w:tr>
      <w:tr w:rsidR="00AA596B" w:rsidRPr="0037529C" w14:paraId="5A1D500C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Modalità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frequenza</w:t>
            </w:r>
          </w:p>
        </w:tc>
        <w:tc>
          <w:tcPr>
            <w:tcW w:w="6858" w:type="dxa"/>
            <w:gridSpan w:val="4"/>
          </w:tcPr>
          <w:p w14:paraId="5A1D500B" w14:textId="3F798430" w:rsidR="00AA596B" w:rsidRPr="0037529C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obbligatoria</w:t>
            </w:r>
            <w:r w:rsidRPr="0037529C">
              <w:rPr>
                <w:rFonts w:ascii="Arial" w:hAnsi="Arial" w:cs="Arial"/>
                <w:i/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</w:tc>
      </w:tr>
      <w:tr w:rsidR="00AA596B" w:rsidRPr="0037529C" w14:paraId="5A1D500E" w14:textId="77777777" w:rsidTr="005916E4">
        <w:trPr>
          <w:trHeight w:val="241"/>
        </w:trPr>
        <w:tc>
          <w:tcPr>
            <w:tcW w:w="9759" w:type="dxa"/>
            <w:gridSpan w:val="6"/>
          </w:tcPr>
          <w:p w14:paraId="5A1D500D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96B" w:rsidRPr="0037529C" w14:paraId="5A1D5011" w14:textId="77777777" w:rsidTr="005916E4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Pr="0037529C" w:rsidRDefault="000B5BBC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Docente</w:t>
            </w:r>
          </w:p>
        </w:tc>
        <w:tc>
          <w:tcPr>
            <w:tcW w:w="6858" w:type="dxa"/>
            <w:gridSpan w:val="4"/>
          </w:tcPr>
          <w:p w14:paraId="5A1D5010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B41" w:rsidRPr="0037529C" w14:paraId="304CC221" w14:textId="77777777" w:rsidTr="00CF6E27">
        <w:trPr>
          <w:trHeight w:val="244"/>
        </w:trPr>
        <w:tc>
          <w:tcPr>
            <w:tcW w:w="2901" w:type="dxa"/>
            <w:gridSpan w:val="2"/>
          </w:tcPr>
          <w:p w14:paraId="1CBBAAAE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668FA8D4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Pierosandro</w:t>
            </w:r>
            <w:proofErr w:type="spellEnd"/>
            <w:r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Tagliaferri</w:t>
            </w:r>
            <w:r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Responsabile C.I.)</w:t>
            </w:r>
          </w:p>
        </w:tc>
      </w:tr>
      <w:tr w:rsidR="003B6B41" w:rsidRPr="0037529C" w14:paraId="250A9FB0" w14:textId="77777777" w:rsidTr="00CF6E27">
        <w:trPr>
          <w:trHeight w:val="244"/>
        </w:trPr>
        <w:tc>
          <w:tcPr>
            <w:tcW w:w="2901" w:type="dxa"/>
            <w:gridSpan w:val="2"/>
          </w:tcPr>
          <w:p w14:paraId="0BC04229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69B6CE06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tagliaferri</w:t>
            </w:r>
            <w:r w:rsidRPr="0037529C">
              <w:rPr>
                <w:rFonts w:ascii="Arial" w:hAnsi="Arial" w:cs="Arial"/>
                <w:sz w:val="20"/>
                <w:szCs w:val="20"/>
              </w:rPr>
              <w:t>@unicz.it</w:t>
            </w:r>
          </w:p>
        </w:tc>
      </w:tr>
      <w:tr w:rsidR="003B6B41" w:rsidRPr="0037529C" w14:paraId="60297BDA" w14:textId="77777777" w:rsidTr="00CF6E27">
        <w:trPr>
          <w:trHeight w:val="244"/>
        </w:trPr>
        <w:tc>
          <w:tcPr>
            <w:tcW w:w="2901" w:type="dxa"/>
            <w:gridSpan w:val="2"/>
          </w:tcPr>
          <w:p w14:paraId="239CDECF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541C63B2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3B6B41" w:rsidRPr="0037529C" w14:paraId="55CD92A8" w14:textId="77777777" w:rsidTr="00CF6E27">
        <w:trPr>
          <w:trHeight w:val="244"/>
        </w:trPr>
        <w:tc>
          <w:tcPr>
            <w:tcW w:w="2901" w:type="dxa"/>
            <w:gridSpan w:val="2"/>
          </w:tcPr>
          <w:p w14:paraId="32815262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26423A91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3B6B41" w:rsidRPr="0037529C" w14:paraId="32159672" w14:textId="77777777" w:rsidTr="00CF6E27">
        <w:trPr>
          <w:trHeight w:val="244"/>
        </w:trPr>
        <w:tc>
          <w:tcPr>
            <w:tcW w:w="2901" w:type="dxa"/>
            <w:gridSpan w:val="2"/>
          </w:tcPr>
          <w:p w14:paraId="4A8029E5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31D4217D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tagliaferri@unicz.it</w:t>
            </w:r>
          </w:p>
        </w:tc>
      </w:tr>
      <w:tr w:rsidR="003B6B41" w:rsidRPr="0037529C" w14:paraId="6E4CA234" w14:textId="77777777" w:rsidTr="00CF6E27">
        <w:trPr>
          <w:trHeight w:val="244"/>
        </w:trPr>
        <w:tc>
          <w:tcPr>
            <w:tcW w:w="2901" w:type="dxa"/>
            <w:gridSpan w:val="2"/>
          </w:tcPr>
          <w:p w14:paraId="01396BAF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12E4CB01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3B6B41" w:rsidRPr="0037529C" w14:paraId="455EFE64" w14:textId="77777777" w:rsidTr="005916E4">
        <w:trPr>
          <w:trHeight w:val="244"/>
        </w:trPr>
        <w:tc>
          <w:tcPr>
            <w:tcW w:w="2901" w:type="dxa"/>
            <w:gridSpan w:val="2"/>
          </w:tcPr>
          <w:p w14:paraId="1DC3676E" w14:textId="77777777" w:rsidR="003B6B41" w:rsidRPr="0037529C" w:rsidRDefault="003B6B41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6C63A287" w14:textId="77777777" w:rsidR="003B6B41" w:rsidRDefault="003B6B41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2DE72B92" w14:textId="77777777" w:rsidTr="005916E4">
        <w:trPr>
          <w:trHeight w:val="244"/>
        </w:trPr>
        <w:tc>
          <w:tcPr>
            <w:tcW w:w="2901" w:type="dxa"/>
            <w:gridSpan w:val="2"/>
          </w:tcPr>
          <w:p w14:paraId="20833834" w14:textId="37AEA736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650FE593" w14:textId="4C838B86" w:rsidR="002051CD" w:rsidRPr="0037529C" w:rsidRDefault="003B6B41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Pierfrancesco</w:t>
            </w:r>
            <w:r w:rsidR="00294218"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84803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assone</w:t>
            </w:r>
          </w:p>
        </w:tc>
      </w:tr>
      <w:tr w:rsidR="002051CD" w:rsidRPr="0037529C" w14:paraId="0DCCEB59" w14:textId="77777777" w:rsidTr="005916E4">
        <w:trPr>
          <w:trHeight w:val="244"/>
        </w:trPr>
        <w:tc>
          <w:tcPr>
            <w:tcW w:w="2901" w:type="dxa"/>
            <w:gridSpan w:val="2"/>
          </w:tcPr>
          <w:p w14:paraId="187F3A7C" w14:textId="42519F01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63F37499" w14:textId="0AA74244" w:rsidR="002051CD" w:rsidRPr="0037529C" w:rsidRDefault="00884803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  <w:r w:rsidR="003B6B41">
              <w:rPr>
                <w:rFonts w:ascii="Arial" w:hAnsi="Arial" w:cs="Arial"/>
                <w:sz w:val="20"/>
                <w:szCs w:val="20"/>
              </w:rPr>
              <w:t>ssone</w:t>
            </w:r>
            <w:r w:rsidR="0037529C" w:rsidRPr="0037529C">
              <w:rPr>
                <w:rFonts w:ascii="Arial" w:hAnsi="Arial" w:cs="Arial"/>
                <w:sz w:val="20"/>
                <w:szCs w:val="20"/>
              </w:rPr>
              <w:t>@unicz.it</w:t>
            </w:r>
          </w:p>
        </w:tc>
      </w:tr>
      <w:tr w:rsidR="002051CD" w:rsidRPr="0037529C" w14:paraId="49D1E482" w14:textId="77777777" w:rsidTr="005916E4">
        <w:trPr>
          <w:trHeight w:val="244"/>
        </w:trPr>
        <w:tc>
          <w:tcPr>
            <w:tcW w:w="2901" w:type="dxa"/>
            <w:gridSpan w:val="2"/>
          </w:tcPr>
          <w:p w14:paraId="096D800A" w14:textId="504DC1C7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48D5B6C8" w14:textId="77777777" w:rsidR="002051CD" w:rsidRPr="0037529C" w:rsidRDefault="002051CD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2F68B2F6" w14:textId="77777777" w:rsidTr="005916E4">
        <w:trPr>
          <w:trHeight w:val="244"/>
        </w:trPr>
        <w:tc>
          <w:tcPr>
            <w:tcW w:w="2901" w:type="dxa"/>
            <w:gridSpan w:val="2"/>
          </w:tcPr>
          <w:p w14:paraId="26251EE4" w14:textId="520FD605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791ED89B" w14:textId="0D7AB21C" w:rsidR="002051CD" w:rsidRPr="0037529C" w:rsidRDefault="002051CD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0F02DB63" w14:textId="77777777" w:rsidTr="005916E4">
        <w:trPr>
          <w:trHeight w:val="244"/>
        </w:trPr>
        <w:tc>
          <w:tcPr>
            <w:tcW w:w="2901" w:type="dxa"/>
            <w:gridSpan w:val="2"/>
          </w:tcPr>
          <w:p w14:paraId="0B204C84" w14:textId="449258C8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71240C90" w14:textId="0E411BD3" w:rsidR="002051CD" w:rsidRPr="0037529C" w:rsidRDefault="00884803" w:rsidP="00884803">
            <w:pPr>
              <w:pStyle w:val="TableParagraph"/>
              <w:spacing w:before="1" w:line="223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ta</w:t>
            </w:r>
            <w:r w:rsidR="003B6B4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ssone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@unicz.it</w:t>
            </w:r>
          </w:p>
        </w:tc>
      </w:tr>
      <w:tr w:rsidR="002051CD" w:rsidRPr="0037529C" w14:paraId="2DBF749C" w14:textId="77777777" w:rsidTr="005916E4">
        <w:trPr>
          <w:trHeight w:val="244"/>
        </w:trPr>
        <w:tc>
          <w:tcPr>
            <w:tcW w:w="2901" w:type="dxa"/>
            <w:gridSpan w:val="2"/>
          </w:tcPr>
          <w:p w14:paraId="3DCE995F" w14:textId="3D64B7C4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39DEA728" w14:textId="15CD5DCC" w:rsidR="002051CD" w:rsidRPr="0037529C" w:rsidRDefault="005916E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D633CB" w:rsidRPr="0037529C" w14:paraId="7EF3A89E" w14:textId="77777777" w:rsidTr="00CF6E27">
        <w:trPr>
          <w:trHeight w:val="244"/>
        </w:trPr>
        <w:tc>
          <w:tcPr>
            <w:tcW w:w="2901" w:type="dxa"/>
            <w:gridSpan w:val="2"/>
          </w:tcPr>
          <w:p w14:paraId="3DF4F33D" w14:textId="77777777" w:rsidR="00D633CB" w:rsidRPr="0037529C" w:rsidRDefault="00D633CB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7924418D" w14:textId="77777777" w:rsidR="00D633CB" w:rsidRPr="005916E4" w:rsidRDefault="00D633CB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5A1D5014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5A1D5013" w14:textId="4DAC6280" w:rsidR="002051CD" w:rsidRPr="0037529C" w:rsidRDefault="00884803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Maria Cristina Caroleo</w:t>
            </w:r>
            <w:r w:rsidR="00295134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051CD" w:rsidRPr="0037529C" w14:paraId="5A1D5017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5A1D5016" w14:textId="318739D4" w:rsidR="002051CD" w:rsidRPr="0037529C" w:rsidRDefault="00295134" w:rsidP="00295134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  <w:r w:rsidR="00884803" w:rsidRPr="0088480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mariacristina.caroleo@unicz.it</w:t>
            </w:r>
          </w:p>
        </w:tc>
      </w:tr>
      <w:tr w:rsidR="002051CD" w:rsidRPr="0037529C" w14:paraId="5A1D501A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5A1D5019" w14:textId="6E1A3A6A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5A1D501D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5A1D501C" w14:textId="65E4E23F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5A1D5020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E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5A1D501F" w14:textId="554E9578" w:rsidR="005916E4" w:rsidRPr="0037529C" w:rsidRDefault="00884803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480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mariacristina.caroleo@unicz.it</w:t>
            </w:r>
          </w:p>
        </w:tc>
      </w:tr>
      <w:tr w:rsidR="005916E4" w:rsidRPr="0037529C" w14:paraId="5A1D5023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21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5A1D5022" w14:textId="1C417AAA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5916E4" w:rsidRPr="0037529C" w14:paraId="5414DE1B" w14:textId="77777777" w:rsidTr="005916E4">
        <w:trPr>
          <w:trHeight w:val="244"/>
        </w:trPr>
        <w:tc>
          <w:tcPr>
            <w:tcW w:w="2901" w:type="dxa"/>
            <w:gridSpan w:val="2"/>
          </w:tcPr>
          <w:p w14:paraId="2945C4D8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749D5D65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95134" w:rsidRPr="0037529C" w14:paraId="3E5A31FF" w14:textId="77777777" w:rsidTr="00CF6E27">
        <w:trPr>
          <w:trHeight w:val="244"/>
        </w:trPr>
        <w:tc>
          <w:tcPr>
            <w:tcW w:w="2901" w:type="dxa"/>
            <w:gridSpan w:val="2"/>
          </w:tcPr>
          <w:p w14:paraId="507ACC69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1200A8D8" w14:textId="662C3130" w:rsidR="00295134" w:rsidRPr="0063678F" w:rsidRDefault="002B1117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Katia Grillone</w:t>
            </w:r>
          </w:p>
        </w:tc>
      </w:tr>
      <w:tr w:rsidR="00295134" w:rsidRPr="0037529C" w14:paraId="4F5B5E6A" w14:textId="77777777" w:rsidTr="00CF6E27">
        <w:trPr>
          <w:trHeight w:val="244"/>
        </w:trPr>
        <w:tc>
          <w:tcPr>
            <w:tcW w:w="2901" w:type="dxa"/>
            <w:gridSpan w:val="2"/>
          </w:tcPr>
          <w:p w14:paraId="253CE113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2B935CC9" w14:textId="6B72DABD" w:rsidR="00295134" w:rsidRPr="0063678F" w:rsidRDefault="002B1117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k.grillone</w:t>
            </w:r>
            <w:r w:rsidR="00884803" w:rsidRPr="0063678F">
              <w:rPr>
                <w:rFonts w:ascii="Arial" w:hAnsi="Arial" w:cs="Arial"/>
                <w:sz w:val="20"/>
                <w:szCs w:val="20"/>
              </w:rPr>
              <w:t>@unicz.it</w:t>
            </w:r>
          </w:p>
        </w:tc>
      </w:tr>
      <w:tr w:rsidR="00295134" w:rsidRPr="0037529C" w14:paraId="1F732289" w14:textId="77777777" w:rsidTr="00CF6E27">
        <w:trPr>
          <w:trHeight w:val="244"/>
        </w:trPr>
        <w:tc>
          <w:tcPr>
            <w:tcW w:w="2901" w:type="dxa"/>
            <w:gridSpan w:val="2"/>
          </w:tcPr>
          <w:p w14:paraId="7F41E8B6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1E899703" w14:textId="77777777" w:rsidR="00295134" w:rsidRPr="0063678F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5134" w:rsidRPr="0037529C" w14:paraId="0E5264A7" w14:textId="77777777" w:rsidTr="00CF6E27">
        <w:trPr>
          <w:trHeight w:val="244"/>
        </w:trPr>
        <w:tc>
          <w:tcPr>
            <w:tcW w:w="2901" w:type="dxa"/>
            <w:gridSpan w:val="2"/>
          </w:tcPr>
          <w:p w14:paraId="1F00B072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787DD49C" w14:textId="77777777" w:rsidR="00295134" w:rsidRPr="0063678F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5134" w:rsidRPr="0037529C" w14:paraId="1753435F" w14:textId="77777777" w:rsidTr="00CF6E27">
        <w:trPr>
          <w:trHeight w:val="244"/>
        </w:trPr>
        <w:tc>
          <w:tcPr>
            <w:tcW w:w="2901" w:type="dxa"/>
            <w:gridSpan w:val="2"/>
          </w:tcPr>
          <w:p w14:paraId="09EC1770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414BE314" w14:textId="1576230F" w:rsidR="00295134" w:rsidRPr="0063678F" w:rsidRDefault="00884803" w:rsidP="00CF6E27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B1117">
              <w:rPr>
                <w:rFonts w:ascii="Arial" w:hAnsi="Arial" w:cs="Arial"/>
                <w:sz w:val="20"/>
                <w:szCs w:val="20"/>
              </w:rPr>
              <w:t>k.grillone</w:t>
            </w:r>
            <w:r w:rsidRPr="0063678F">
              <w:rPr>
                <w:rFonts w:ascii="Arial" w:hAnsi="Arial" w:cs="Arial"/>
                <w:sz w:val="20"/>
                <w:szCs w:val="20"/>
              </w:rPr>
              <w:t>@unicz.it</w:t>
            </w:r>
          </w:p>
        </w:tc>
      </w:tr>
      <w:tr w:rsidR="00295134" w:rsidRPr="0037529C" w14:paraId="7AF6A1BB" w14:textId="77777777" w:rsidTr="00CF6E27">
        <w:trPr>
          <w:trHeight w:val="244"/>
        </w:trPr>
        <w:tc>
          <w:tcPr>
            <w:tcW w:w="2901" w:type="dxa"/>
            <w:gridSpan w:val="2"/>
          </w:tcPr>
          <w:p w14:paraId="704C4377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38C50FA9" w14:textId="70338B50" w:rsidR="00295134" w:rsidRPr="0037529C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295134" w:rsidRPr="0037529C" w14:paraId="1E1F96AF" w14:textId="77777777" w:rsidTr="00CF6E27">
        <w:trPr>
          <w:trHeight w:val="244"/>
        </w:trPr>
        <w:tc>
          <w:tcPr>
            <w:tcW w:w="2901" w:type="dxa"/>
            <w:gridSpan w:val="2"/>
          </w:tcPr>
          <w:p w14:paraId="0D9780D5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08361711" w14:textId="77777777" w:rsidR="00295134" w:rsidRPr="00295134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C87ADF" w:rsidRPr="0037529C" w14:paraId="5A1D5025" w14:textId="77777777" w:rsidTr="005916E4">
        <w:trPr>
          <w:trHeight w:val="244"/>
        </w:trPr>
        <w:tc>
          <w:tcPr>
            <w:tcW w:w="9759" w:type="dxa"/>
            <w:gridSpan w:val="6"/>
          </w:tcPr>
          <w:p w14:paraId="7188D6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7B2996B" w14:textId="77777777" w:rsidR="00C87ADF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C5B678A" w14:textId="77777777" w:rsidR="00A90ED7" w:rsidRDefault="00A90ED7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1D5024" w14:textId="77777777" w:rsidR="00A90ED7" w:rsidRPr="0037529C" w:rsidRDefault="00A90ED7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8" w14:textId="77777777" w:rsidTr="005916E4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C87ADF" w:rsidRPr="0037529C" w:rsidRDefault="00C87ADF" w:rsidP="00C87ADF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Organizzazione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della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didattica</w:t>
            </w:r>
          </w:p>
        </w:tc>
        <w:tc>
          <w:tcPr>
            <w:tcW w:w="6858" w:type="dxa"/>
            <w:gridSpan w:val="4"/>
          </w:tcPr>
          <w:p w14:paraId="5A1D5027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A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29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>Ore</w:t>
            </w:r>
          </w:p>
        </w:tc>
      </w:tr>
      <w:tr w:rsidR="00C87ADF" w:rsidRPr="0037529C" w14:paraId="5A1D502F" w14:textId="77777777" w:rsidTr="005916E4">
        <w:trPr>
          <w:trHeight w:val="244"/>
        </w:trPr>
        <w:tc>
          <w:tcPr>
            <w:tcW w:w="1527" w:type="dxa"/>
          </w:tcPr>
          <w:p w14:paraId="5A1D502B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C87ADF" w:rsidRPr="0037529C" w:rsidRDefault="00C87ADF" w:rsidP="00C87ADF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Didattica</w:t>
            </w:r>
            <w:r w:rsidRPr="0037529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C87ADF" w:rsidRPr="0037529C" w:rsidRDefault="00C87ADF" w:rsidP="00C87ADF">
            <w:pPr>
              <w:pStyle w:val="TableParagraph"/>
              <w:spacing w:before="1" w:line="22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Pratica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(laboratorio,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esercitazione,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altro)</w:t>
            </w:r>
          </w:p>
        </w:tc>
        <w:tc>
          <w:tcPr>
            <w:tcW w:w="1850" w:type="dxa"/>
            <w:gridSpan w:val="2"/>
          </w:tcPr>
          <w:p w14:paraId="5A1D502E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Studio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individuale</w:t>
            </w:r>
          </w:p>
        </w:tc>
      </w:tr>
      <w:tr w:rsidR="00C87ADF" w:rsidRPr="0037529C" w14:paraId="5A1D5034" w14:textId="77777777" w:rsidTr="005916E4">
        <w:trPr>
          <w:trHeight w:val="244"/>
        </w:trPr>
        <w:tc>
          <w:tcPr>
            <w:tcW w:w="1527" w:type="dxa"/>
          </w:tcPr>
          <w:p w14:paraId="5A1D5030" w14:textId="6B8FB255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</w:t>
            </w:r>
            <w:r w:rsidR="0063678F"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50</w:t>
            </w:r>
          </w:p>
        </w:tc>
        <w:tc>
          <w:tcPr>
            <w:tcW w:w="2128" w:type="dxa"/>
            <w:gridSpan w:val="2"/>
          </w:tcPr>
          <w:p w14:paraId="5A1D5031" w14:textId="337AB6AB" w:rsidR="00C87ADF" w:rsidRPr="0037529C" w:rsidRDefault="0063678F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48</w:t>
            </w:r>
          </w:p>
        </w:tc>
        <w:tc>
          <w:tcPr>
            <w:tcW w:w="4254" w:type="dxa"/>
          </w:tcPr>
          <w:p w14:paraId="5A1D5032" w14:textId="2F042DDB" w:rsidR="00C87ADF" w:rsidRPr="0037529C" w:rsidRDefault="00C87ADF" w:rsidP="00C87ADF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3" w14:textId="0D374026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</w:t>
            </w:r>
            <w:r w:rsidR="0063678F"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02</w:t>
            </w:r>
          </w:p>
        </w:tc>
      </w:tr>
      <w:tr w:rsidR="00C87ADF" w:rsidRPr="0037529C" w14:paraId="5A1D5036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35" w14:textId="77777777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</w:rPr>
              <w:t>CFU/ETCS</w:t>
            </w:r>
          </w:p>
        </w:tc>
      </w:tr>
      <w:tr w:rsidR="00C87ADF" w:rsidRPr="0037529C" w14:paraId="5A1D503B" w14:textId="77777777" w:rsidTr="005916E4">
        <w:trPr>
          <w:trHeight w:val="244"/>
        </w:trPr>
        <w:tc>
          <w:tcPr>
            <w:tcW w:w="1527" w:type="dxa"/>
          </w:tcPr>
          <w:p w14:paraId="5A1D5037" w14:textId="3014C09C" w:rsidR="00C87ADF" w:rsidRPr="0037529C" w:rsidRDefault="0063678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  <w:sz w:val="20"/>
                <w:szCs w:val="20"/>
              </w:rPr>
              <w:t>6</w:t>
            </w:r>
          </w:p>
        </w:tc>
        <w:tc>
          <w:tcPr>
            <w:tcW w:w="2128" w:type="dxa"/>
            <w:gridSpan w:val="2"/>
          </w:tcPr>
          <w:p w14:paraId="5A1D5038" w14:textId="5F3BC0ED" w:rsidR="00C87ADF" w:rsidRPr="0037529C" w:rsidRDefault="00C87ADF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4" w:type="dxa"/>
          </w:tcPr>
          <w:p w14:paraId="5A1D5039" w14:textId="5CE4E190" w:rsidR="00C87ADF" w:rsidRPr="0037529C" w:rsidRDefault="00C87ADF" w:rsidP="00C87ADF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A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7ADF" w:rsidRPr="0037529C" w14:paraId="5A1D503D" w14:textId="77777777" w:rsidTr="005916E4">
        <w:trPr>
          <w:trHeight w:val="245"/>
        </w:trPr>
        <w:tc>
          <w:tcPr>
            <w:tcW w:w="9759" w:type="dxa"/>
            <w:gridSpan w:val="6"/>
          </w:tcPr>
          <w:p w14:paraId="5A1D50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41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503E" w14:textId="77777777" w:rsidR="00C87ADF" w:rsidRPr="0037529C" w:rsidRDefault="00C87ADF" w:rsidP="00C87ADF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Obiettivi</w:t>
            </w:r>
            <w:r w:rsidRPr="0037529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formativi</w:t>
            </w:r>
          </w:p>
        </w:tc>
        <w:tc>
          <w:tcPr>
            <w:tcW w:w="6858" w:type="dxa"/>
            <w:gridSpan w:val="4"/>
          </w:tcPr>
          <w:p w14:paraId="7160C762" w14:textId="77777777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Il corso si propone di fornire agli studenti una comprensione integrata dei meccanismi cellulari e molecolari alla base della malattia e delle moderne strategie diagnostiche e terapeutiche, con particolare riferimento all’oncologia di precisione e all’impiego dei radiofarmaci.</w:t>
            </w:r>
          </w:p>
          <w:p w14:paraId="28CDDBB6" w14:textId="77777777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Al termine dell’insegnamento, lo studente sarà in grado di:</w:t>
            </w:r>
          </w:p>
          <w:p w14:paraId="7C72982D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Comprendere i meccanismi di danno cellulare, adattamento e morte cellulare e il loro ruolo nella patogenesi delle malattie.</w:t>
            </w:r>
          </w:p>
          <w:p w14:paraId="5344E5FD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Interpretare il significato biologico e clinico dei biomarcatori molecolari.</w:t>
            </w:r>
          </w:p>
          <w:p w14:paraId="15380D7A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Comprendere i principi della farmacocinetica e farmacodinamica, incluse le peculiarità dei radiofarmaci.</w:t>
            </w:r>
          </w:p>
          <w:p w14:paraId="2269D0BF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Analizzare criticamente le basi scientifiche della medicina personalizzata, della farmacogenomica e dell’oncologia di precisione.</w:t>
            </w:r>
          </w:p>
          <w:p w14:paraId="5079F78B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Valutare la validità analitica e clinica dei test molecolari e il loro impiego nei percorsi diagnostico-terapeutici.</w:t>
            </w:r>
          </w:p>
          <w:p w14:paraId="642BB2E6" w14:textId="3C2DF654" w:rsidR="00417FCE" w:rsidRPr="00417FCE" w:rsidRDefault="00417FCE" w:rsidP="00B2136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0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14:paraId="5A1D5040" w14:textId="7B7AFCBD" w:rsidR="00C87ADF" w:rsidRPr="0037529C" w:rsidRDefault="00C87ADF" w:rsidP="00C87ADF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87ADF" w:rsidRPr="0037529C" w14:paraId="5A1D5047" w14:textId="77777777" w:rsidTr="005916E4">
        <w:trPr>
          <w:trHeight w:val="711"/>
        </w:trPr>
        <w:tc>
          <w:tcPr>
            <w:tcW w:w="2901" w:type="dxa"/>
            <w:gridSpan w:val="2"/>
          </w:tcPr>
          <w:p w14:paraId="5A1D5042" w14:textId="77777777" w:rsidR="00C87ADF" w:rsidRPr="0037529C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Prerequisiti</w:t>
            </w:r>
          </w:p>
        </w:tc>
        <w:tc>
          <w:tcPr>
            <w:tcW w:w="6858" w:type="dxa"/>
            <w:gridSpan w:val="4"/>
          </w:tcPr>
          <w:p w14:paraId="5A1D5046" w14:textId="690D59AF" w:rsidR="00C87ADF" w:rsidRPr="0037529C" w:rsidRDefault="00C87ADF" w:rsidP="00C87ADF">
            <w:pPr>
              <w:pStyle w:val="TableParagraph"/>
              <w:spacing w:before="1"/>
              <w:ind w:left="106" w:right="172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Nessuno</w:t>
            </w:r>
          </w:p>
        </w:tc>
      </w:tr>
      <w:tr w:rsidR="00C87ADF" w:rsidRPr="0037529C" w14:paraId="5A1D5055" w14:textId="77777777" w:rsidTr="005916E4">
        <w:trPr>
          <w:gridAfter w:val="1"/>
          <w:wAfter w:w="7" w:type="dxa"/>
          <w:trHeight w:val="1037"/>
        </w:trPr>
        <w:tc>
          <w:tcPr>
            <w:tcW w:w="2901" w:type="dxa"/>
            <w:gridSpan w:val="2"/>
            <w:shd w:val="clear" w:color="auto" w:fill="B1A0C6"/>
          </w:tcPr>
          <w:p w14:paraId="5A1D5052" w14:textId="77777777" w:rsidR="00C87ADF" w:rsidRPr="0037529C" w:rsidRDefault="00C87ADF" w:rsidP="00C87ADF">
            <w:pPr>
              <w:pStyle w:val="TableParagraph"/>
              <w:spacing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Metodi</w:t>
            </w: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  <w:gridSpan w:val="3"/>
          </w:tcPr>
          <w:p w14:paraId="5A1D5054" w14:textId="3D959D05" w:rsidR="00C87ADF" w:rsidRPr="0037529C" w:rsidRDefault="00C87ADF" w:rsidP="00C87ADF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Il metodo di insegnamento principale è la didattica frontale.</w:t>
            </w:r>
          </w:p>
        </w:tc>
      </w:tr>
      <w:tr w:rsidR="00C87ADF" w:rsidRPr="00266500" w14:paraId="5A1D5082" w14:textId="77777777" w:rsidTr="005916E4">
        <w:trPr>
          <w:gridAfter w:val="1"/>
          <w:wAfter w:w="7" w:type="dxa"/>
          <w:trHeight w:val="1125"/>
        </w:trPr>
        <w:tc>
          <w:tcPr>
            <w:tcW w:w="2901" w:type="dxa"/>
            <w:gridSpan w:val="2"/>
            <w:shd w:val="clear" w:color="auto" w:fill="B1A0C6"/>
          </w:tcPr>
          <w:p w14:paraId="5A1D5067" w14:textId="48018F80" w:rsidR="00C87ADF" w:rsidRPr="00266500" w:rsidRDefault="00C87ADF" w:rsidP="00C87ADF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t>Risultati</w:t>
            </w:r>
            <w:r w:rsidRPr="0026650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apprendimento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previsti (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Da indicare per ciascun Descrittore</w:t>
            </w:r>
            <w:r w:rsidRPr="00266500">
              <w:rPr>
                <w:rFonts w:ascii="Arial" w:hAnsi="Arial" w:cs="Arial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Dublino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(DD=))</w:t>
            </w:r>
          </w:p>
          <w:p w14:paraId="5A1D5068" w14:textId="77777777" w:rsidR="00C87ADF" w:rsidRPr="00266500" w:rsidRDefault="00C87ADF" w:rsidP="00C87ADF">
            <w:pPr>
              <w:pStyle w:val="TableParagraph"/>
              <w:spacing w:before="2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9" w14:textId="77777777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DD1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di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comprensione</w:t>
            </w:r>
          </w:p>
          <w:p w14:paraId="5A1D506A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C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9D39A0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48BEF4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CA1DFE" w14:textId="77777777" w:rsidR="00C87ADF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2D3A10" w14:textId="77777777" w:rsidR="0063678F" w:rsidRDefault="0063678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C94E99" w14:textId="77777777" w:rsidR="0063678F" w:rsidRDefault="0063678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0035B2E" w14:textId="77777777" w:rsidR="0063678F" w:rsidRPr="00266500" w:rsidRDefault="0063678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D" w14:textId="77777777" w:rsidR="00C87ADF" w:rsidRPr="00266500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DD2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 comprensione applicate</w:t>
            </w:r>
          </w:p>
          <w:p w14:paraId="5A1D506E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0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DF02C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1B8798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1B479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1CB43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A3212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9A9A6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1" w14:textId="77777777" w:rsidR="00C87ADF" w:rsidRPr="00266500" w:rsidRDefault="00C87ADF" w:rsidP="00C87ADF">
            <w:pPr>
              <w:pStyle w:val="TableParagraph"/>
              <w:spacing w:before="1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0D7D174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32DEEA2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77F8F90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1E8148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18B1216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77A6F6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5C856B6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E415709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4A11F55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A1D5072" w14:textId="2BB4DD78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DD3-5</w:t>
            </w:r>
            <w:r w:rsidRPr="00266500">
              <w:rPr>
                <w:rFonts w:ascii="Arial" w:hAnsi="Arial" w:cs="Arial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Competenze</w:t>
            </w:r>
            <w:r w:rsidRPr="002665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trasversali</w:t>
            </w:r>
          </w:p>
        </w:tc>
        <w:tc>
          <w:tcPr>
            <w:tcW w:w="6851" w:type="dxa"/>
            <w:gridSpan w:val="3"/>
          </w:tcPr>
          <w:p w14:paraId="6E4179C0" w14:textId="77777777" w:rsidR="00170C5D" w:rsidRDefault="00170C5D" w:rsidP="00170C5D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E8BF39" w14:textId="77777777" w:rsidR="00170C5D" w:rsidRPr="00266500" w:rsidRDefault="00170C5D" w:rsidP="00170C5D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DD1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di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comprensione</w:t>
            </w:r>
          </w:p>
          <w:p w14:paraId="65A03E87" w14:textId="474647E8" w:rsidR="0063678F" w:rsidRPr="0063678F" w:rsidRDefault="0063678F" w:rsidP="00170C5D">
            <w:pPr>
              <w:pStyle w:val="NormaleWeb"/>
              <w:ind w:left="1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Lo/la studente/studentessa dovrà dimostrare di aver acquisito conoscenze riguardanti:</w:t>
            </w:r>
          </w:p>
          <w:p w14:paraId="4F8BAB37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 concetti di salute, malattia, eziologia e patogenesi.</w:t>
            </w:r>
          </w:p>
          <w:p w14:paraId="3C344595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 meccanismi di danno cellulare, adattamento e morte cellulare (necrosi, apoptosi).</w:t>
            </w:r>
          </w:p>
          <w:p w14:paraId="3C5E2E7C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Le principali tecniche di patologia molecolare (estrazione di acidi nucleici, PCR, RT-PCR, sequenziamento, studio di traslocazioni e fusioni geniche).</w:t>
            </w:r>
          </w:p>
          <w:p w14:paraId="042A1E39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 xml:space="preserve">I principi dell’oncologia di precisione, inclusi biomarcatori prognostici e predittivi, mutazioni driver e </w:t>
            </w:r>
            <w:proofErr w:type="spellStart"/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companion</w:t>
            </w:r>
            <w:proofErr w:type="spellEnd"/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diagnostics</w:t>
            </w:r>
            <w:proofErr w:type="spellEnd"/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ED615A5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 concetti fondamentali di farmacocinetica e farmacodinamica, comprese le caratteristiche dei radiofarmaci.</w:t>
            </w:r>
          </w:p>
          <w:p w14:paraId="560949D6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 principi di validità analitica e utilità clinica dei test molecolari.</w:t>
            </w:r>
          </w:p>
          <w:p w14:paraId="3D6269FD" w14:textId="14570D00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88E12F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Descrittore di Dublino 2: Capacità di applicare conoscenza e comprensione</w:t>
            </w:r>
          </w:p>
          <w:p w14:paraId="35338C7C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Lo/la studente/studentessa sarà in grado di:</w:t>
            </w:r>
          </w:p>
          <w:p w14:paraId="15A144AB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Applicare i concetti di patogenesi molecolare all’interpretazione dei processi patologici.</w:t>
            </w:r>
          </w:p>
          <w:p w14:paraId="66D422DE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Interpretare i risultati di test molecolari e biomarcatori nel contesto clinico.</w:t>
            </w:r>
          </w:p>
          <w:p w14:paraId="734A9B2D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Comprendere le implicazioni terapeutiche delle alterazioni molecolari e dei biomarcatori in oncologia.</w:t>
            </w:r>
          </w:p>
          <w:p w14:paraId="10300935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Valutare le modalità di somministrazione e le interazioni dei farmaci e dei radiofarmaci.</w:t>
            </w:r>
          </w:p>
          <w:p w14:paraId="1DDDF379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Analizzare criticamente la qualità e l’affidabilità dei test diagnostici molecolari.</w:t>
            </w:r>
          </w:p>
          <w:p w14:paraId="66D22BCB" w14:textId="2DB50394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E6E57C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Descrittore di Dublino 3: Autonomia di giudizio</w:t>
            </w:r>
          </w:p>
          <w:p w14:paraId="5FFE9E9C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dovrà essere in grado di:</w:t>
            </w:r>
          </w:p>
          <w:p w14:paraId="4617BB56" w14:textId="77777777" w:rsidR="0063678F" w:rsidRPr="0063678F" w:rsidRDefault="0063678F" w:rsidP="0063678F">
            <w:pPr>
              <w:pStyle w:val="NormaleWeb"/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Valutare criticamente l’appropriatezza dei test molecolari e dei biomarcatori.</w:t>
            </w:r>
          </w:p>
          <w:p w14:paraId="177AA4F7" w14:textId="77777777" w:rsidR="0063678F" w:rsidRPr="0063678F" w:rsidRDefault="0063678F" w:rsidP="0063678F">
            <w:pPr>
              <w:pStyle w:val="NormaleWeb"/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Analizzare i benefici e i rischi delle terapie farmacologiche e radiometaboliche.</w:t>
            </w:r>
          </w:p>
          <w:p w14:paraId="57175F96" w14:textId="77777777" w:rsidR="0063678F" w:rsidRPr="0063678F" w:rsidRDefault="0063678F" w:rsidP="0063678F">
            <w:pPr>
              <w:pStyle w:val="NormaleWeb"/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Riconoscere i limiti metodologici delle tecnologie emergenti in oncologia di precisione.</w:t>
            </w:r>
          </w:p>
          <w:p w14:paraId="36BADEC0" w14:textId="6A9A705F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A003CC0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Descrittore di Dublino 4: Abilità comunicative</w:t>
            </w:r>
          </w:p>
          <w:p w14:paraId="362752CA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sarà in grado di:</w:t>
            </w:r>
          </w:p>
          <w:p w14:paraId="1D9FDC56" w14:textId="77777777" w:rsidR="0063678F" w:rsidRPr="0063678F" w:rsidRDefault="0063678F" w:rsidP="0063678F">
            <w:pPr>
              <w:pStyle w:val="NormaleWeb"/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Utilizzare un linguaggio scientifico appropriato nella descrizione dei meccanismi patogenetici e delle strategie terapeutiche.</w:t>
            </w:r>
          </w:p>
          <w:p w14:paraId="18D497A0" w14:textId="77777777" w:rsidR="0063678F" w:rsidRPr="0063678F" w:rsidRDefault="0063678F" w:rsidP="0063678F">
            <w:pPr>
              <w:pStyle w:val="NormaleWeb"/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Presentare e discutere biomarcatori e risultati molecolari in contesti multidisciplinari.</w:t>
            </w:r>
          </w:p>
          <w:p w14:paraId="2EC99A6F" w14:textId="77777777" w:rsidR="0063678F" w:rsidRPr="0063678F" w:rsidRDefault="0063678F" w:rsidP="0063678F">
            <w:pPr>
              <w:pStyle w:val="NormaleWeb"/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Comunicare correttamente concetti relativi a farmacologia e oncologia di precisione.</w:t>
            </w:r>
          </w:p>
          <w:p w14:paraId="07366ED7" w14:textId="41D5CF44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46F1C4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Descrittore di Dublino 5: Capacità di apprendere in modo autonomo</w:t>
            </w:r>
          </w:p>
          <w:p w14:paraId="12B5C6DF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dovrà dimostrare di saper:</w:t>
            </w:r>
          </w:p>
          <w:p w14:paraId="629B043E" w14:textId="77777777" w:rsidR="0063678F" w:rsidRPr="0063678F" w:rsidRDefault="0063678F" w:rsidP="0063678F">
            <w:pPr>
              <w:pStyle w:val="NormaleWeb"/>
              <w:numPr>
                <w:ilvl w:val="0"/>
                <w:numId w:val="5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Approfondire in modo autonomo nuove evidenze scientifiche in ambito biomedico e oncologico.</w:t>
            </w:r>
          </w:p>
          <w:p w14:paraId="6FFEB74E" w14:textId="77777777" w:rsidR="0063678F" w:rsidRPr="0063678F" w:rsidRDefault="0063678F" w:rsidP="0063678F">
            <w:pPr>
              <w:pStyle w:val="NormaleWeb"/>
              <w:numPr>
                <w:ilvl w:val="0"/>
                <w:numId w:val="5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Aggiornarsi rispetto alle innovazioni tecnologiche e terapeutiche nella medicina personalizzata.</w:t>
            </w:r>
          </w:p>
          <w:p w14:paraId="34E0C277" w14:textId="26C59885" w:rsidR="00DB54B3" w:rsidRPr="0063678F" w:rsidRDefault="0063678F" w:rsidP="0063678F">
            <w:pPr>
              <w:pStyle w:val="NormaleWeb"/>
              <w:numPr>
                <w:ilvl w:val="0"/>
                <w:numId w:val="5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Interpretare criticamente la letteratura scientifica in ambito molecolare e farmacologico.</w:t>
            </w:r>
          </w:p>
          <w:p w14:paraId="5A1D5081" w14:textId="3104B8B5" w:rsidR="00C87ADF" w:rsidRPr="00D8671B" w:rsidRDefault="00C87ADF" w:rsidP="00DB54B3">
            <w:pPr>
              <w:pStyle w:val="NormaleWeb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  <w:gridCol w:w="27"/>
      </w:tblGrid>
      <w:tr w:rsidR="00AA596B" w:rsidRPr="00266500" w14:paraId="5A1D509D" w14:textId="77777777" w:rsidTr="00266500">
        <w:trPr>
          <w:trHeight w:val="1265"/>
        </w:trPr>
        <w:tc>
          <w:tcPr>
            <w:tcW w:w="2900" w:type="dxa"/>
          </w:tcPr>
          <w:p w14:paraId="5A1D5096" w14:textId="77777777" w:rsidR="00AA596B" w:rsidRPr="00266500" w:rsidRDefault="000B5BB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266500">
              <w:rPr>
                <w:rFonts w:ascii="Arial" w:hAnsi="Arial" w:cs="Arial"/>
                <w:b/>
                <w:sz w:val="20"/>
              </w:rPr>
              <w:lastRenderedPageBreak/>
              <w:t>Contenuti</w:t>
            </w:r>
            <w:r w:rsidRPr="00266500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 xml:space="preserve">insegnamento </w:t>
            </w:r>
            <w:r w:rsidRPr="00266500">
              <w:rPr>
                <w:rFonts w:ascii="Arial" w:hAnsi="Arial" w:cs="Arial"/>
                <w:b/>
                <w:spacing w:val="-2"/>
                <w:sz w:val="20"/>
              </w:rPr>
              <w:t>(Programma)</w:t>
            </w:r>
          </w:p>
        </w:tc>
        <w:tc>
          <w:tcPr>
            <w:tcW w:w="6878" w:type="dxa"/>
            <w:gridSpan w:val="2"/>
          </w:tcPr>
          <w:p w14:paraId="020B7668" w14:textId="7714DF6C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Definizione di salute e malattia; eziologia e patogenesi.</w:t>
            </w:r>
          </w:p>
          <w:p w14:paraId="0CCA2A08" w14:textId="4D32AB36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Meccanismi di danno molecolare e cellulare; adattamento cellulare; morte cellulare (necrosi, apoptosi).</w:t>
            </w:r>
          </w:p>
          <w:p w14:paraId="0954A0CC" w14:textId="77777777" w:rsid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Tecniche di patologia molecolare:</w:t>
            </w:r>
          </w:p>
          <w:p w14:paraId="5275FD2F" w14:textId="34ED6C76" w:rsid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6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- </w:t>
            </w: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Estrazione e purificazione degli acidi nucleici.</w:t>
            </w:r>
          </w:p>
          <w:p w14:paraId="75AB43AC" w14:textId="0335759B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6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- </w:t>
            </w: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Tecniche di amplificazione genica quantitativa (PCR, RT-PCR,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Scorpion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,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TaqMan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, HRM).</w:t>
            </w:r>
          </w:p>
          <w:p w14:paraId="4650257B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Studio di RNA, traslocazioni e fusioni geniche patologiche.</w:t>
            </w:r>
          </w:p>
          <w:p w14:paraId="0BBAAD3D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Sequenziamento di DNA/RNA.</w:t>
            </w:r>
          </w:p>
          <w:p w14:paraId="1394B090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Metagenomica nelle patologie cronico-infiammatorie e neurodegenerative.</w:t>
            </w:r>
          </w:p>
          <w:p w14:paraId="4A464F04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Test molecolari nella medicina personalizzata.</w:t>
            </w:r>
          </w:p>
          <w:p w14:paraId="6E04EEAC" w14:textId="77777777" w:rsid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  <w:p w14:paraId="065229F8" w14:textId="123A9F7B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Oncologia di precisione:</w:t>
            </w:r>
          </w:p>
          <w:p w14:paraId="1920B695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Biomarcatori prognostici e predittivi.</w:t>
            </w:r>
          </w:p>
          <w:p w14:paraId="17094168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Mutazioni driver e mutazioni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actionable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</w:p>
          <w:p w14:paraId="591EED00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Companion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diagnostics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</w:p>
          <w:p w14:paraId="1276F803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Validità analitica e utilità clinica.</w:t>
            </w:r>
          </w:p>
          <w:p w14:paraId="79154ADA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Qualità nella diagnostica molecolare oncologica.</w:t>
            </w:r>
          </w:p>
          <w:p w14:paraId="40E57D23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Biopsia liquida e diagnostica tessuto-agnostica.</w:t>
            </w:r>
          </w:p>
          <w:p w14:paraId="3EFE8FCA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Tecnologie digitali, big data e algoritmi predittivi.</w:t>
            </w:r>
          </w:p>
          <w:p w14:paraId="15697934" w14:textId="77777777" w:rsid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Multi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cancer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early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detection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test.</w:t>
            </w:r>
          </w:p>
          <w:p w14:paraId="7882B297" w14:textId="0A4F0B19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Farmacogenomica.</w:t>
            </w:r>
          </w:p>
          <w:p w14:paraId="3D3EC9F0" w14:textId="77777777" w:rsid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  <w:p w14:paraId="490A39E6" w14:textId="5AA66A09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Farmacologia generale:</w:t>
            </w:r>
          </w:p>
          <w:p w14:paraId="285C0DBD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Principi di farmacocinetica e farmacodinamica.</w:t>
            </w:r>
          </w:p>
          <w:p w14:paraId="6E87D5B0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Biodisponibilità e vie di somministrazione.</w:t>
            </w:r>
          </w:p>
          <w:p w14:paraId="6C1DAC75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Reazioni avverse ai farmaci e farmacovigilanza.</w:t>
            </w:r>
          </w:p>
          <w:p w14:paraId="496DF785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Interazioni farmacologiche.</w:t>
            </w:r>
          </w:p>
          <w:p w14:paraId="1ABD7C44" w14:textId="30D7BD84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Radiofarmaci:</w:t>
            </w:r>
          </w:p>
          <w:p w14:paraId="7254F319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Struttura, nomenclatura e caratteristiche.</w:t>
            </w:r>
          </w:p>
          <w:p w14:paraId="3FFF0157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Preparazione, purezza, stabilità e controlli di qualità.</w:t>
            </w:r>
          </w:p>
          <w:p w14:paraId="34E338CE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Principi di farmacocinetica e farmacodinamica dei radiofarmaci.</w:t>
            </w:r>
          </w:p>
          <w:p w14:paraId="0C06F448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Indicazioni cliniche dei principali radiofarmaci (iodio, tecnezio, fluoro, rubidio).</w:t>
            </w:r>
          </w:p>
          <w:p w14:paraId="01D61F8A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Radiofarmaci per sistema nervoso centrale, rene, polmone e cuore.</w:t>
            </w:r>
          </w:p>
          <w:p w14:paraId="0E849926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Radioterapia e terapia metabolica.</w:t>
            </w:r>
          </w:p>
          <w:p w14:paraId="0FF3FA23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Reazioni avverse e interazioni farmaci–radiofarmaci.</w:t>
            </w:r>
          </w:p>
          <w:p w14:paraId="5A1D509C" w14:textId="469DC431" w:rsidR="0019294D" w:rsidRPr="00266500" w:rsidRDefault="0019294D" w:rsidP="0063678F">
            <w:pPr>
              <w:pStyle w:val="TableParagraph"/>
              <w:spacing w:line="225" w:lineRule="exact"/>
              <w:ind w:left="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</w:tc>
      </w:tr>
      <w:tr w:rsidR="00AA596B" w:rsidRPr="00A270C1" w14:paraId="5A1D50A0" w14:textId="77777777">
        <w:trPr>
          <w:gridAfter w:val="1"/>
          <w:wAfter w:w="27" w:type="dxa"/>
          <w:trHeight w:val="486"/>
        </w:trPr>
        <w:tc>
          <w:tcPr>
            <w:tcW w:w="2900" w:type="dxa"/>
          </w:tcPr>
          <w:p w14:paraId="5A1D509E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t>Testi</w:t>
            </w:r>
            <w:r w:rsidRPr="002665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riferimento</w:t>
            </w:r>
          </w:p>
        </w:tc>
        <w:tc>
          <w:tcPr>
            <w:tcW w:w="6851" w:type="dxa"/>
          </w:tcPr>
          <w:p w14:paraId="0A5EF9F9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  <w:t xml:space="preserve">Libri di testo: </w:t>
            </w:r>
          </w:p>
          <w:p w14:paraId="78A86945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F. Amaldi, P. Benedetti, G. Pesole, P.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Plevani</w:t>
            </w:r>
            <w:proofErr w:type="spellEnd"/>
          </w:p>
          <w:p w14:paraId="6FDB7586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Tecniche e metodi per la biologia molecolare. </w:t>
            </w:r>
          </w:p>
          <w:p w14:paraId="51388074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Casa Editrice Ambrosiana. Distribuzione esclusiva Zanichelli</w:t>
            </w:r>
          </w:p>
          <w:p w14:paraId="7FA4B5D5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6CE0A875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  <w:t>Altro materiale didattico</w:t>
            </w:r>
          </w:p>
          <w:p w14:paraId="01AB88EB" w14:textId="28D58386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Dispense </w:t>
            </w: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 articoli scientifici</w:t>
            </w:r>
          </w:p>
          <w:p w14:paraId="5A1D509F" w14:textId="356726F3" w:rsidR="003D2446" w:rsidRPr="0063678F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A596B" w14:paraId="5A1D50A8" w14:textId="77777777">
        <w:trPr>
          <w:gridAfter w:val="1"/>
          <w:wAfter w:w="27" w:type="dxa"/>
          <w:trHeight w:val="732"/>
        </w:trPr>
        <w:tc>
          <w:tcPr>
            <w:tcW w:w="2900" w:type="dxa"/>
          </w:tcPr>
          <w:p w14:paraId="5A1D50A5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Materiali</w:t>
            </w:r>
            <w:r w:rsidRPr="00266500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</w:tcPr>
          <w:p w14:paraId="5A1D50A6" w14:textId="30574D89" w:rsidR="00980228" w:rsidRPr="00266500" w:rsidRDefault="00980228" w:rsidP="00980228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materiale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didattico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63678F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aggiuntivo 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sar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à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reperibile su</w:t>
            </w:r>
            <w:r w:rsidR="0069075D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l sito 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e-learning</w:t>
            </w:r>
          </w:p>
          <w:p w14:paraId="5A1D50A7" w14:textId="19BBC6A1" w:rsidR="00AA596B" w:rsidRPr="00266500" w:rsidRDefault="00AA596B">
            <w:pPr>
              <w:pStyle w:val="TableParagraph"/>
              <w:spacing w:line="240" w:lineRule="atLeast"/>
              <w:ind w:right="20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A596B" w14:paraId="5A1D50AA" w14:textId="77777777">
        <w:trPr>
          <w:gridAfter w:val="1"/>
          <w:wAfter w:w="27" w:type="dxa"/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C802C7" w:rsidRDefault="00AA596B">
            <w:pPr>
              <w:pStyle w:val="TableParagraph"/>
              <w:ind w:left="0"/>
              <w:rPr>
                <w:iCs/>
                <w:sz w:val="16"/>
              </w:rPr>
            </w:pPr>
          </w:p>
        </w:tc>
      </w:tr>
      <w:tr w:rsidR="00AA596B" w14:paraId="5A1D50AD" w14:textId="77777777">
        <w:trPr>
          <w:gridAfter w:val="1"/>
          <w:wAfter w:w="27" w:type="dxa"/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Default="000B5BBC">
            <w:pPr>
              <w:pStyle w:val="TableParagraph"/>
              <w:spacing w:line="231" w:lineRule="exac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C802C7" w:rsidRDefault="00AA596B">
            <w:pPr>
              <w:pStyle w:val="TableParagraph"/>
              <w:ind w:left="0"/>
              <w:rPr>
                <w:iCs/>
                <w:sz w:val="18"/>
              </w:rPr>
            </w:pPr>
          </w:p>
        </w:tc>
      </w:tr>
      <w:tr w:rsidR="00AA596B" w14:paraId="5A1D50B3" w14:textId="77777777" w:rsidTr="00266500">
        <w:trPr>
          <w:gridAfter w:val="1"/>
          <w:wAfter w:w="27" w:type="dxa"/>
          <w:trHeight w:val="797"/>
        </w:trPr>
        <w:tc>
          <w:tcPr>
            <w:tcW w:w="2900" w:type="dxa"/>
          </w:tcPr>
          <w:p w14:paraId="5A1D50AE" w14:textId="77777777" w:rsidR="00AA596B" w:rsidRPr="00C54B76" w:rsidRDefault="000B5BBC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t xml:space="preserve">Modalità di verifica </w:t>
            </w:r>
            <w:r w:rsidRPr="00C54B76">
              <w:rPr>
                <w:rFonts w:ascii="Arial" w:hAnsi="Arial" w:cs="Arial"/>
                <w:spacing w:val="-2"/>
                <w:sz w:val="20"/>
              </w:rPr>
              <w:t>dell’apprendimento</w:t>
            </w:r>
          </w:p>
        </w:tc>
        <w:tc>
          <w:tcPr>
            <w:tcW w:w="6851" w:type="dxa"/>
          </w:tcPr>
          <w:p w14:paraId="379142E0" w14:textId="77777777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La valutazione finale sarà determinata da una prova scritta ed eventuale prova orale.</w:t>
            </w:r>
          </w:p>
          <w:p w14:paraId="79281CD8" w14:textId="77777777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L’eventuale prova orale potrà essere prevista per integrare la valutazione della preparazione complessiva, approfondire aspetti specifici del programma o verificare la capacità di integrazione tra i diversi contenuti disciplinari.</w:t>
            </w:r>
          </w:p>
          <w:p w14:paraId="5A1D50B2" w14:textId="5C72B4DC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</w:tc>
      </w:tr>
      <w:tr w:rsidR="00033E47" w14:paraId="447B7A26" w14:textId="77777777" w:rsidTr="00033E47">
        <w:trPr>
          <w:gridAfter w:val="1"/>
          <w:wAfter w:w="27" w:type="dxa"/>
          <w:trHeight w:val="2280"/>
        </w:trPr>
        <w:tc>
          <w:tcPr>
            <w:tcW w:w="2900" w:type="dxa"/>
          </w:tcPr>
          <w:p w14:paraId="6EBF4201" w14:textId="62AABF1A" w:rsidR="00033E47" w:rsidRPr="00C54B76" w:rsidRDefault="00033E47" w:rsidP="00033E47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lastRenderedPageBreak/>
              <w:t>Criteri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z w:val="20"/>
              </w:rPr>
              <w:t>di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pacing w:val="-2"/>
                <w:sz w:val="20"/>
              </w:rPr>
              <w:t>valutazione</w:t>
            </w:r>
          </w:p>
        </w:tc>
        <w:tc>
          <w:tcPr>
            <w:tcW w:w="6851" w:type="dxa"/>
          </w:tcPr>
          <w:p w14:paraId="4152CE9E" w14:textId="7C7606EB" w:rsidR="00740957" w:rsidRPr="00740957" w:rsidRDefault="00740957" w:rsidP="00740957">
            <w:pPr>
              <w:pStyle w:val="Normale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a valutazione terrà conto dei seguenti elementi:</w:t>
            </w:r>
          </w:p>
          <w:p w14:paraId="20CD63C2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capacità di comprensione</w:t>
            </w:r>
          </w:p>
          <w:p w14:paraId="0278D396" w14:textId="77777777" w:rsidR="00740957" w:rsidRPr="00740957" w:rsidRDefault="00740957" w:rsidP="00740957">
            <w:pPr>
              <w:pStyle w:val="NormaleWeb"/>
              <w:numPr>
                <w:ilvl w:val="0"/>
                <w:numId w:val="5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Padronanza dei meccanismi di danno cellulare e molecolare e dei principi di eziologia e patogenesi.</w:t>
            </w:r>
          </w:p>
          <w:p w14:paraId="7059C741" w14:textId="77777777" w:rsidR="00740957" w:rsidRPr="00740957" w:rsidRDefault="00740957" w:rsidP="00740957">
            <w:pPr>
              <w:pStyle w:val="NormaleWeb"/>
              <w:numPr>
                <w:ilvl w:val="0"/>
                <w:numId w:val="5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Comprensione dei fondamenti della farmacocinetica e farmacodinamica, incluse le caratteristiche dei radiofarmaci.</w:t>
            </w:r>
          </w:p>
          <w:p w14:paraId="3F3DF76F" w14:textId="77777777" w:rsidR="00740957" w:rsidRPr="00740957" w:rsidRDefault="00740957" w:rsidP="00740957">
            <w:pPr>
              <w:pStyle w:val="NormaleWeb"/>
              <w:numPr>
                <w:ilvl w:val="0"/>
                <w:numId w:val="5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Conoscenza dei principi dell’oncologia di precisione e del ruolo dei biomarcatori.</w:t>
            </w:r>
          </w:p>
          <w:p w14:paraId="474A409B" w14:textId="77777777" w:rsidR="00740957" w:rsidRPr="00740957" w:rsidRDefault="00740957" w:rsidP="00740957">
            <w:pPr>
              <w:pStyle w:val="NormaleWeb"/>
              <w:numPr>
                <w:ilvl w:val="0"/>
                <w:numId w:val="5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Comprensione dei concetti di validità analitica, validità clinica e utilità clinica dei test molecolari.</w:t>
            </w:r>
          </w:p>
          <w:p w14:paraId="069D47A3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applicare conoscenza e comprensione</w:t>
            </w:r>
          </w:p>
          <w:p w14:paraId="5AD1FD13" w14:textId="77777777" w:rsidR="00740957" w:rsidRPr="00740957" w:rsidRDefault="00740957" w:rsidP="00740957">
            <w:pPr>
              <w:pStyle w:val="NormaleWeb"/>
              <w:numPr>
                <w:ilvl w:val="0"/>
                <w:numId w:val="5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interpretare alterazioni molecolari e biomarcatori nel contesto diagnostico-terapeutico.</w:t>
            </w:r>
          </w:p>
          <w:p w14:paraId="44E698F8" w14:textId="77777777" w:rsidR="00740957" w:rsidRPr="00740957" w:rsidRDefault="00740957" w:rsidP="00740957">
            <w:pPr>
              <w:pStyle w:val="NormaleWeb"/>
              <w:numPr>
                <w:ilvl w:val="0"/>
                <w:numId w:val="5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correlare meccanismi patogenetici e strategie terapeutiche.</w:t>
            </w:r>
          </w:p>
          <w:p w14:paraId="5D873E7B" w14:textId="77777777" w:rsidR="00740957" w:rsidRPr="00740957" w:rsidRDefault="00740957" w:rsidP="00740957">
            <w:pPr>
              <w:pStyle w:val="NormaleWeb"/>
              <w:numPr>
                <w:ilvl w:val="0"/>
                <w:numId w:val="5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analizzare criticamente indicazioni, benefici e rischi delle terapie farmacologiche e radiometaboliche.</w:t>
            </w:r>
          </w:p>
          <w:p w14:paraId="2874CD1A" w14:textId="77777777" w:rsidR="00740957" w:rsidRPr="00740957" w:rsidRDefault="00740957" w:rsidP="00740957">
            <w:pPr>
              <w:pStyle w:val="NormaleWeb"/>
              <w:numPr>
                <w:ilvl w:val="0"/>
                <w:numId w:val="5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valutare la qualità e l’affidabilità dei test diagnostici molecolari.</w:t>
            </w:r>
          </w:p>
          <w:p w14:paraId="23ED1ED0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Autonomia di giudizio</w:t>
            </w:r>
          </w:p>
          <w:p w14:paraId="5AC3C629" w14:textId="77777777" w:rsidR="00740957" w:rsidRPr="00740957" w:rsidRDefault="00740957" w:rsidP="00740957">
            <w:pPr>
              <w:pStyle w:val="NormaleWeb"/>
              <w:numPr>
                <w:ilvl w:val="0"/>
                <w:numId w:val="5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valutare criticamente l’appropriatezza dei percorsi diagnostici e terapeutici in oncologia di precisione.</w:t>
            </w:r>
          </w:p>
          <w:p w14:paraId="2396005E" w14:textId="77777777" w:rsidR="00740957" w:rsidRPr="00740957" w:rsidRDefault="00740957" w:rsidP="00740957">
            <w:pPr>
              <w:pStyle w:val="NormaleWeb"/>
              <w:numPr>
                <w:ilvl w:val="0"/>
                <w:numId w:val="5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Riconoscimento dei limiti metodologici delle tecnologie emergenti e delle evidenze scientifiche disponibili.</w:t>
            </w:r>
          </w:p>
          <w:p w14:paraId="4C98D816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Abilità comunicative</w:t>
            </w:r>
          </w:p>
          <w:p w14:paraId="1EA697D7" w14:textId="77777777" w:rsidR="00740957" w:rsidRPr="00740957" w:rsidRDefault="00740957" w:rsidP="00740957">
            <w:pPr>
              <w:pStyle w:val="NormaleWeb"/>
              <w:numPr>
                <w:ilvl w:val="0"/>
                <w:numId w:val="5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Chiarezza e rigore nell’esposizione dei meccanismi biologici e dei principi farmacologici.</w:t>
            </w:r>
          </w:p>
          <w:p w14:paraId="781BD065" w14:textId="77777777" w:rsidR="00740957" w:rsidRPr="00740957" w:rsidRDefault="00740957" w:rsidP="00740957">
            <w:pPr>
              <w:pStyle w:val="NormaleWeb"/>
              <w:numPr>
                <w:ilvl w:val="0"/>
                <w:numId w:val="5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Uso appropriato del lessico tecnico-scientifico in ambito biomedico e oncologico.</w:t>
            </w:r>
          </w:p>
          <w:p w14:paraId="5E16A2DC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apprendimento</w:t>
            </w:r>
          </w:p>
          <w:p w14:paraId="2572A89E" w14:textId="77777777" w:rsidR="00740957" w:rsidRPr="00740957" w:rsidRDefault="00740957" w:rsidP="00740957">
            <w:pPr>
              <w:pStyle w:val="NormaleWeb"/>
              <w:numPr>
                <w:ilvl w:val="0"/>
                <w:numId w:val="5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Attitudine all’aggiornamento continuo rispetto alle innovazioni in ambito molecolare, farmacologico e oncologico.</w:t>
            </w:r>
          </w:p>
          <w:p w14:paraId="3ABB6EF2" w14:textId="77777777" w:rsidR="00740957" w:rsidRPr="00740957" w:rsidRDefault="00740957" w:rsidP="00740957">
            <w:pPr>
              <w:pStyle w:val="NormaleWeb"/>
              <w:numPr>
                <w:ilvl w:val="0"/>
                <w:numId w:val="5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consultare e interpretare criticamente la letteratura scientifica.</w:t>
            </w:r>
          </w:p>
          <w:p w14:paraId="3A54061E" w14:textId="3F684DAA" w:rsidR="000B5BBC" w:rsidRPr="00266500" w:rsidRDefault="000B5BBC" w:rsidP="00266500">
            <w:pPr>
              <w:pStyle w:val="TableParagraph"/>
              <w:spacing w:before="22" w:line="224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E47" w14:paraId="3B6E77D9" w14:textId="77777777" w:rsidTr="00C802C7">
        <w:trPr>
          <w:gridAfter w:val="1"/>
          <w:wAfter w:w="27" w:type="dxa"/>
          <w:trHeight w:val="1820"/>
        </w:trPr>
        <w:tc>
          <w:tcPr>
            <w:tcW w:w="2900" w:type="dxa"/>
          </w:tcPr>
          <w:p w14:paraId="3CEF38A3" w14:textId="17F88166" w:rsidR="00033E47" w:rsidRPr="00C54B76" w:rsidRDefault="00033E47" w:rsidP="00033E4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color w:val="000000" w:themeColor="text1"/>
                <w:sz w:val="20"/>
              </w:rPr>
              <w:t>Criteri di misurazione dell'apprendimento e di attribuzione</w:t>
            </w:r>
            <w:r w:rsidRPr="00C54B76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voto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finale</w:t>
            </w:r>
          </w:p>
        </w:tc>
        <w:tc>
          <w:tcPr>
            <w:tcW w:w="6851" w:type="dxa"/>
          </w:tcPr>
          <w:p w14:paraId="02F1AA4F" w14:textId="0C14A9C0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74095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Le modalità generali sono indicate nel regolamento didattico di Ateneo all’art.22 consultabile al link </w:t>
            </w:r>
            <w:hyperlink r:id="rId7" w:history="1">
              <w:r w:rsidRPr="00740957">
                <w:rPr>
                  <w:rStyle w:val="Collegamentoipertestuale"/>
                  <w:rFonts w:ascii="Arial" w:hAnsi="Arial" w:cs="Arial"/>
                  <w:iCs/>
                  <w:sz w:val="20"/>
                </w:rPr>
                <w:t>http://www.unicz.it/pdf/regolamento_didattico_ateneo_dr681.pdf</w:t>
              </w:r>
            </w:hyperlink>
          </w:p>
          <w:p w14:paraId="0C1F5A6A" w14:textId="77777777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  <w:p w14:paraId="29DC5374" w14:textId="1A951B17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74095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La prova di verifica del profitto prevede il superamento di prove </w:t>
            </w: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scritte</w:t>
            </w:r>
            <w:r w:rsidRPr="0074095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e/o esame orale finale.</w:t>
            </w:r>
          </w:p>
          <w:p w14:paraId="047A436E" w14:textId="77777777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  <w:p w14:paraId="61798353" w14:textId="77777777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740957">
              <w:rPr>
                <w:rFonts w:ascii="Arial" w:hAnsi="Arial" w:cs="Arial"/>
                <w:iCs/>
                <w:color w:val="000000" w:themeColor="text1"/>
                <w:sz w:val="20"/>
              </w:rPr>
              <w:t>I criteri di valutazione per l’esame orale si attengono a quanto riportato nella griglia sottostante:</w:t>
            </w:r>
          </w:p>
          <w:p w14:paraId="405C9936" w14:textId="0DAFFDBB" w:rsidR="00033E47" w:rsidRPr="00C54B76" w:rsidRDefault="00033E47" w:rsidP="003C71CD">
            <w:pPr>
              <w:pStyle w:val="TableParagraph"/>
              <w:ind w:right="97"/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7068CAEA" w14:textId="77777777" w:rsidR="00AA596B" w:rsidRDefault="00AA596B">
      <w:pPr>
        <w:spacing w:line="225" w:lineRule="exact"/>
        <w:jc w:val="both"/>
        <w:rPr>
          <w:sz w:val="20"/>
        </w:rPr>
      </w:pPr>
    </w:p>
    <w:p w14:paraId="2CB8E586" w14:textId="77777777" w:rsidR="00170C5D" w:rsidRPr="00170C5D" w:rsidRDefault="00170C5D" w:rsidP="00170C5D">
      <w:pPr>
        <w:rPr>
          <w:sz w:val="20"/>
        </w:rPr>
      </w:pPr>
    </w:p>
    <w:p w14:paraId="4DCE3ADB" w14:textId="77777777" w:rsidR="00170C5D" w:rsidRPr="00170C5D" w:rsidRDefault="00170C5D" w:rsidP="00170C5D">
      <w:pPr>
        <w:rPr>
          <w:sz w:val="20"/>
        </w:rPr>
      </w:pPr>
    </w:p>
    <w:p w14:paraId="6217699A" w14:textId="77777777" w:rsidR="00170C5D" w:rsidRPr="00170C5D" w:rsidRDefault="00170C5D" w:rsidP="00170C5D">
      <w:pPr>
        <w:rPr>
          <w:sz w:val="20"/>
        </w:rPr>
      </w:pPr>
    </w:p>
    <w:tbl>
      <w:tblPr>
        <w:tblpPr w:leftFromText="141" w:rightFromText="141" w:vertAnchor="text" w:horzAnchor="margin" w:tblpY="47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170C5D" w:rsidRPr="00C54B76" w14:paraId="0D8A97F2" w14:textId="77777777" w:rsidTr="00170C5D">
        <w:trPr>
          <w:trHeight w:val="413"/>
        </w:trPr>
        <w:tc>
          <w:tcPr>
            <w:tcW w:w="1247" w:type="dxa"/>
          </w:tcPr>
          <w:p w14:paraId="489E4A30" w14:textId="77777777" w:rsidR="00170C5D" w:rsidRPr="00C54B76" w:rsidRDefault="00170C5D" w:rsidP="00170C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sz w:val="20"/>
                <w:szCs w:val="20"/>
              </w:rPr>
              <w:t>Risultati</w:t>
            </w:r>
          </w:p>
        </w:tc>
        <w:tc>
          <w:tcPr>
            <w:tcW w:w="2782" w:type="dxa"/>
          </w:tcPr>
          <w:p w14:paraId="7B90FFC8" w14:textId="77777777" w:rsidR="00170C5D" w:rsidRPr="00C54B76" w:rsidRDefault="00170C5D" w:rsidP="00170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04B18E86" w14:textId="77777777" w:rsidR="00170C5D" w:rsidRPr="00C54B76" w:rsidRDefault="00170C5D" w:rsidP="00170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2AB56FB1" w14:textId="77777777" w:rsidR="00170C5D" w:rsidRPr="00C54B76" w:rsidRDefault="00170C5D" w:rsidP="00170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170C5D" w:rsidRPr="00C54B76" w14:paraId="6B334EC4" w14:textId="77777777" w:rsidTr="00170C5D">
        <w:trPr>
          <w:trHeight w:val="481"/>
        </w:trPr>
        <w:tc>
          <w:tcPr>
            <w:tcW w:w="1247" w:type="dxa"/>
          </w:tcPr>
          <w:p w14:paraId="18F3CCB3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5C00A1D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carenze.</w:t>
            </w:r>
          </w:p>
          <w:p w14:paraId="1F4D21B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6D12A82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7FC95E4B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Completamente inappropriato</w:t>
            </w:r>
          </w:p>
        </w:tc>
      </w:tr>
      <w:tr w:rsidR="00170C5D" w:rsidRPr="00C54B76" w14:paraId="500C1E1F" w14:textId="77777777" w:rsidTr="00170C5D">
        <w:trPr>
          <w:trHeight w:val="298"/>
        </w:trPr>
        <w:tc>
          <w:tcPr>
            <w:tcW w:w="1247" w:type="dxa"/>
          </w:tcPr>
          <w:p w14:paraId="2A61A838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7F7F3F49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 livello soglia.</w:t>
            </w:r>
          </w:p>
          <w:p w14:paraId="4FABD6A5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B76">
              <w:rPr>
                <w:rFonts w:ascii="Arial" w:hAnsi="Arial" w:cs="Arial"/>
                <w:sz w:val="20"/>
                <w:szCs w:val="20"/>
              </w:rPr>
              <w:t>Imperfezioni  evidenti</w:t>
            </w:r>
            <w:proofErr w:type="gramEnd"/>
          </w:p>
        </w:tc>
        <w:tc>
          <w:tcPr>
            <w:tcW w:w="3200" w:type="dxa"/>
          </w:tcPr>
          <w:p w14:paraId="0E564CD7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1FCE7FDE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Appena appropriato</w:t>
            </w:r>
          </w:p>
        </w:tc>
      </w:tr>
      <w:tr w:rsidR="00170C5D" w:rsidRPr="00C54B76" w14:paraId="2A7D6FC8" w14:textId="77777777" w:rsidTr="00170C5D">
        <w:trPr>
          <w:trHeight w:val="535"/>
        </w:trPr>
        <w:tc>
          <w:tcPr>
            <w:tcW w:w="1247" w:type="dxa"/>
          </w:tcPr>
          <w:p w14:paraId="7BEC671F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373D04A0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3AE74B69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5644DA7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170C5D" w:rsidRPr="00C54B76" w14:paraId="156F6022" w14:textId="77777777" w:rsidTr="00170C5D">
        <w:trPr>
          <w:trHeight w:val="884"/>
        </w:trPr>
        <w:tc>
          <w:tcPr>
            <w:tcW w:w="1247" w:type="dxa"/>
          </w:tcPr>
          <w:p w14:paraId="293604C1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1861235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6194FE5E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2BEF4679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170C5D" w:rsidRPr="00C54B76" w14:paraId="4052FFEF" w14:textId="77777777" w:rsidTr="00170C5D">
        <w:trPr>
          <w:trHeight w:val="535"/>
        </w:trPr>
        <w:tc>
          <w:tcPr>
            <w:tcW w:w="1247" w:type="dxa"/>
          </w:tcPr>
          <w:p w14:paraId="6CC7B976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4522DE26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65B1426D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5C4E3BA5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approfondito gli argomenti</w:t>
            </w:r>
          </w:p>
        </w:tc>
      </w:tr>
      <w:tr w:rsidR="00170C5D" w:rsidRPr="00C54B76" w14:paraId="4D0279B7" w14:textId="77777777" w:rsidTr="00170C5D">
        <w:trPr>
          <w:trHeight w:val="651"/>
        </w:trPr>
        <w:tc>
          <w:tcPr>
            <w:tcW w:w="1247" w:type="dxa"/>
          </w:tcPr>
          <w:p w14:paraId="4B31493E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3CD3AC0F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1F7CA1CE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0B5813F6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approfondimenti</w:t>
            </w:r>
          </w:p>
        </w:tc>
      </w:tr>
    </w:tbl>
    <w:p w14:paraId="71F5E78C" w14:textId="77777777" w:rsidR="00170C5D" w:rsidRPr="00170C5D" w:rsidRDefault="00170C5D" w:rsidP="00170C5D">
      <w:pPr>
        <w:rPr>
          <w:sz w:val="20"/>
        </w:rPr>
      </w:pPr>
    </w:p>
    <w:p w14:paraId="60CAFF9C" w14:textId="77777777" w:rsidR="00170C5D" w:rsidRPr="00170C5D" w:rsidRDefault="00170C5D" w:rsidP="00170C5D">
      <w:pPr>
        <w:rPr>
          <w:sz w:val="20"/>
        </w:rPr>
      </w:pPr>
    </w:p>
    <w:p w14:paraId="77DB2421" w14:textId="77777777" w:rsidR="00170C5D" w:rsidRPr="00170C5D" w:rsidRDefault="00170C5D" w:rsidP="00170C5D">
      <w:pPr>
        <w:rPr>
          <w:sz w:val="20"/>
        </w:rPr>
      </w:pPr>
    </w:p>
    <w:p w14:paraId="5C368B64" w14:textId="77777777" w:rsidR="00170C5D" w:rsidRDefault="00170C5D" w:rsidP="00170C5D">
      <w:pPr>
        <w:rPr>
          <w:sz w:val="20"/>
        </w:rPr>
      </w:pPr>
    </w:p>
    <w:p w14:paraId="0B1C9A1C" w14:textId="77777777" w:rsidR="00170C5D" w:rsidRDefault="00170C5D" w:rsidP="00170C5D">
      <w:pPr>
        <w:tabs>
          <w:tab w:val="left" w:pos="6105"/>
        </w:tabs>
        <w:rPr>
          <w:sz w:val="20"/>
        </w:rPr>
      </w:pPr>
      <w:r>
        <w:rPr>
          <w:sz w:val="20"/>
        </w:rPr>
        <w:tab/>
      </w:r>
    </w:p>
    <w:p w14:paraId="76D07F81" w14:textId="47C5D22B" w:rsidR="00170C5D" w:rsidRDefault="00170C5D" w:rsidP="00170C5D">
      <w:pPr>
        <w:tabs>
          <w:tab w:val="left" w:pos="6105"/>
        </w:tabs>
        <w:rPr>
          <w:sz w:val="20"/>
        </w:rPr>
      </w:pPr>
    </w:p>
    <w:p w14:paraId="5A1D50B4" w14:textId="37B87897" w:rsidR="00170C5D" w:rsidRPr="00170C5D" w:rsidRDefault="00170C5D" w:rsidP="00170C5D">
      <w:pPr>
        <w:tabs>
          <w:tab w:val="left" w:pos="6105"/>
        </w:tabs>
        <w:rPr>
          <w:sz w:val="20"/>
        </w:rPr>
        <w:sectPr w:rsidR="00170C5D" w:rsidRPr="00170C5D">
          <w:headerReference w:type="default" r:id="rId8"/>
          <w:footerReference w:type="default" r:id="rId9"/>
          <w:pgSz w:w="11900" w:h="16850"/>
          <w:pgMar w:top="2000" w:right="1000" w:bottom="980" w:left="920" w:header="1447" w:footer="786" w:gutter="0"/>
          <w:cols w:space="720"/>
        </w:sectPr>
      </w:pPr>
      <w:r>
        <w:rPr>
          <w:sz w:val="20"/>
        </w:rPr>
        <w:tab/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9C3E5B" w:rsidRPr="00C54B76" w14:paraId="5770B11B" w14:textId="77777777" w:rsidTr="009C3E5B">
        <w:trPr>
          <w:trHeight w:val="413"/>
          <w:jc w:val="center"/>
        </w:trPr>
        <w:tc>
          <w:tcPr>
            <w:tcW w:w="1247" w:type="dxa"/>
          </w:tcPr>
          <w:p w14:paraId="4E5A9842" w14:textId="77777777" w:rsidR="009C3E5B" w:rsidRPr="00C54B76" w:rsidRDefault="009C3E5B" w:rsidP="004B1F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sz w:val="20"/>
                <w:szCs w:val="20"/>
              </w:rPr>
              <w:lastRenderedPageBreak/>
              <w:t>Risultati</w:t>
            </w:r>
          </w:p>
        </w:tc>
        <w:tc>
          <w:tcPr>
            <w:tcW w:w="2782" w:type="dxa"/>
          </w:tcPr>
          <w:p w14:paraId="048FFBE4" w14:textId="77777777" w:rsidR="009C3E5B" w:rsidRPr="00C54B76" w:rsidRDefault="009C3E5B" w:rsidP="004B1F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22BEFA20" w14:textId="77777777" w:rsidR="009C3E5B" w:rsidRPr="00C54B76" w:rsidRDefault="009C3E5B" w:rsidP="004B1F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138E5C1E" w14:textId="77777777" w:rsidR="009C3E5B" w:rsidRPr="00C54B76" w:rsidRDefault="009C3E5B" w:rsidP="004B1F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9C3E5B" w:rsidRPr="00C54B76" w14:paraId="30A4263C" w14:textId="77777777" w:rsidTr="009C3E5B">
        <w:trPr>
          <w:trHeight w:val="481"/>
          <w:jc w:val="center"/>
        </w:trPr>
        <w:tc>
          <w:tcPr>
            <w:tcW w:w="1247" w:type="dxa"/>
          </w:tcPr>
          <w:p w14:paraId="19473A38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5C912EEA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carenze.</w:t>
            </w:r>
          </w:p>
          <w:p w14:paraId="48C1A62B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48108D52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3E0A6A7E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Completamente inappropriato</w:t>
            </w:r>
          </w:p>
        </w:tc>
      </w:tr>
      <w:tr w:rsidR="009C3E5B" w:rsidRPr="00C54B76" w14:paraId="7B336C62" w14:textId="77777777" w:rsidTr="009C3E5B">
        <w:trPr>
          <w:trHeight w:val="298"/>
          <w:jc w:val="center"/>
        </w:trPr>
        <w:tc>
          <w:tcPr>
            <w:tcW w:w="1247" w:type="dxa"/>
          </w:tcPr>
          <w:p w14:paraId="245BAA0F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6B97C841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 livello soglia.</w:t>
            </w:r>
          </w:p>
          <w:p w14:paraId="38EA5867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B76">
              <w:rPr>
                <w:rFonts w:ascii="Arial" w:hAnsi="Arial" w:cs="Arial"/>
                <w:sz w:val="20"/>
                <w:szCs w:val="20"/>
              </w:rPr>
              <w:t>Imperfezioni  evidenti</w:t>
            </w:r>
            <w:proofErr w:type="gramEnd"/>
          </w:p>
        </w:tc>
        <w:tc>
          <w:tcPr>
            <w:tcW w:w="3200" w:type="dxa"/>
          </w:tcPr>
          <w:p w14:paraId="114E4BC0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03BCC08C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Appena appropriato</w:t>
            </w:r>
          </w:p>
        </w:tc>
      </w:tr>
      <w:tr w:rsidR="009C3E5B" w:rsidRPr="00C54B76" w14:paraId="1957E0F3" w14:textId="77777777" w:rsidTr="009C3E5B">
        <w:trPr>
          <w:trHeight w:val="535"/>
          <w:jc w:val="center"/>
        </w:trPr>
        <w:tc>
          <w:tcPr>
            <w:tcW w:w="1247" w:type="dxa"/>
          </w:tcPr>
          <w:p w14:paraId="7ED1EE4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56AEEB3D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0F836E1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4022FD30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9C3E5B" w:rsidRPr="00C54B76" w14:paraId="035FD0E1" w14:textId="77777777" w:rsidTr="009C3E5B">
        <w:trPr>
          <w:trHeight w:val="884"/>
          <w:jc w:val="center"/>
        </w:trPr>
        <w:tc>
          <w:tcPr>
            <w:tcW w:w="1247" w:type="dxa"/>
          </w:tcPr>
          <w:p w14:paraId="5B5D7AD4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2C3E0BD5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6358A4AC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5AB2407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9C3E5B" w:rsidRPr="00C54B76" w14:paraId="08010D3F" w14:textId="77777777" w:rsidTr="009C3E5B">
        <w:trPr>
          <w:trHeight w:val="535"/>
          <w:jc w:val="center"/>
        </w:trPr>
        <w:tc>
          <w:tcPr>
            <w:tcW w:w="1247" w:type="dxa"/>
          </w:tcPr>
          <w:p w14:paraId="0DDCEB55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6F3CDA11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0C86B53E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26E3B0C4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approfondito gli argomenti</w:t>
            </w:r>
          </w:p>
        </w:tc>
      </w:tr>
      <w:tr w:rsidR="009C3E5B" w:rsidRPr="00C54B76" w14:paraId="64DA2048" w14:textId="77777777" w:rsidTr="009C3E5B">
        <w:trPr>
          <w:trHeight w:val="651"/>
          <w:jc w:val="center"/>
        </w:trPr>
        <w:tc>
          <w:tcPr>
            <w:tcW w:w="1247" w:type="dxa"/>
          </w:tcPr>
          <w:p w14:paraId="2B65ECA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00347014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76BC659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34921FC9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approfondimenti</w:t>
            </w:r>
          </w:p>
        </w:tc>
      </w:tr>
    </w:tbl>
    <w:p w14:paraId="1A574F6A" w14:textId="77777777" w:rsidR="00C87ADF" w:rsidRDefault="00C87ADF" w:rsidP="00BE2CAE">
      <w:pPr>
        <w:pStyle w:val="Corpotesto"/>
        <w:spacing w:before="4"/>
        <w:rPr>
          <w:sz w:val="16"/>
        </w:rPr>
      </w:pPr>
    </w:p>
    <w:sectPr w:rsidR="00C87ADF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EBA5" w14:textId="77777777" w:rsidR="00BF2F6B" w:rsidRDefault="00BF2F6B">
      <w:r>
        <w:separator/>
      </w:r>
    </w:p>
  </w:endnote>
  <w:endnote w:type="continuationSeparator" w:id="0">
    <w:p w14:paraId="0E00222B" w14:textId="77777777" w:rsidR="00BF2F6B" w:rsidRDefault="00BF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&#13;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251B" w14:textId="77777777" w:rsidR="00BF2F6B" w:rsidRDefault="00BF2F6B">
      <w:r>
        <w:separator/>
      </w:r>
    </w:p>
  </w:footnote>
  <w:footnote w:type="continuationSeparator" w:id="0">
    <w:p w14:paraId="04342F43" w14:textId="77777777" w:rsidR="00BF2F6B" w:rsidRDefault="00BF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0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979A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D29B1"/>
    <w:multiLevelType w:val="hybridMultilevel"/>
    <w:tmpl w:val="40B4B52A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2F270D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20ECA"/>
    <w:multiLevelType w:val="hybridMultilevel"/>
    <w:tmpl w:val="131EBCA0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0D7C7FF0"/>
    <w:multiLevelType w:val="multilevel"/>
    <w:tmpl w:val="DD3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71E58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12FF044D"/>
    <w:multiLevelType w:val="hybridMultilevel"/>
    <w:tmpl w:val="F5404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E2C7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0A37BF"/>
    <w:multiLevelType w:val="multilevel"/>
    <w:tmpl w:val="AE68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B4383A"/>
    <w:multiLevelType w:val="multilevel"/>
    <w:tmpl w:val="AAE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42B4CFE"/>
    <w:multiLevelType w:val="multilevel"/>
    <w:tmpl w:val="C47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9F5B26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251B71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902118"/>
    <w:multiLevelType w:val="multilevel"/>
    <w:tmpl w:val="90F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218076D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6577D1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E45F9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803B4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29" w15:restartNumberingAfterBreak="0">
    <w:nsid w:val="3E2D7242"/>
    <w:multiLevelType w:val="hybridMultilevel"/>
    <w:tmpl w:val="51128784"/>
    <w:lvl w:ilvl="0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30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74737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8D7409"/>
    <w:multiLevelType w:val="multilevel"/>
    <w:tmpl w:val="AB2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2F07DD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FF10A6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503D07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6F0AB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38" w15:restartNumberingAfterBreak="0">
    <w:nsid w:val="4C3971D6"/>
    <w:multiLevelType w:val="multilevel"/>
    <w:tmpl w:val="00F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4911C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41" w15:restartNumberingAfterBreak="0">
    <w:nsid w:val="50341085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D657CC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5F5F7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596D9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AF0EC8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5F4533"/>
    <w:multiLevelType w:val="multilevel"/>
    <w:tmpl w:val="D44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181AF6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49" w15:restartNumberingAfterBreak="0">
    <w:nsid w:val="6128161B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1" w15:restartNumberingAfterBreak="0">
    <w:nsid w:val="66730F7E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A47659"/>
    <w:multiLevelType w:val="multilevel"/>
    <w:tmpl w:val="F996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54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BF50A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C949DB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5477B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1C21F8"/>
    <w:multiLevelType w:val="hybridMultilevel"/>
    <w:tmpl w:val="A1C6A408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886139940">
    <w:abstractNumId w:val="23"/>
  </w:num>
  <w:num w:numId="2" w16cid:durableId="1573468385">
    <w:abstractNumId w:val="48"/>
  </w:num>
  <w:num w:numId="3" w16cid:durableId="1978878764">
    <w:abstractNumId w:val="28"/>
  </w:num>
  <w:num w:numId="4" w16cid:durableId="189532994">
    <w:abstractNumId w:val="16"/>
  </w:num>
  <w:num w:numId="5" w16cid:durableId="1144590773">
    <w:abstractNumId w:val="53"/>
  </w:num>
  <w:num w:numId="6" w16cid:durableId="511409357">
    <w:abstractNumId w:val="40"/>
  </w:num>
  <w:num w:numId="7" w16cid:durableId="1563131790">
    <w:abstractNumId w:val="37"/>
  </w:num>
  <w:num w:numId="8" w16cid:durableId="2108116633">
    <w:abstractNumId w:val="3"/>
  </w:num>
  <w:num w:numId="9" w16cid:durableId="1804998179">
    <w:abstractNumId w:val="50"/>
  </w:num>
  <w:num w:numId="10" w16cid:durableId="1587229519">
    <w:abstractNumId w:val="10"/>
  </w:num>
  <w:num w:numId="11" w16cid:durableId="1004669042">
    <w:abstractNumId w:val="30"/>
  </w:num>
  <w:num w:numId="12" w16cid:durableId="1387802326">
    <w:abstractNumId w:val="18"/>
  </w:num>
  <w:num w:numId="13" w16cid:durableId="699819417">
    <w:abstractNumId w:val="4"/>
  </w:num>
  <w:num w:numId="14" w16cid:durableId="30956777">
    <w:abstractNumId w:val="54"/>
  </w:num>
  <w:num w:numId="15" w16cid:durableId="97724024">
    <w:abstractNumId w:val="19"/>
  </w:num>
  <w:num w:numId="16" w16cid:durableId="54395958">
    <w:abstractNumId w:val="15"/>
  </w:num>
  <w:num w:numId="17" w16cid:durableId="4017605">
    <w:abstractNumId w:val="9"/>
  </w:num>
  <w:num w:numId="18" w16cid:durableId="2109035288">
    <w:abstractNumId w:val="11"/>
  </w:num>
  <w:num w:numId="19" w16cid:durableId="1065101668">
    <w:abstractNumId w:val="45"/>
  </w:num>
  <w:num w:numId="20" w16cid:durableId="1792360747">
    <w:abstractNumId w:val="22"/>
  </w:num>
  <w:num w:numId="21" w16cid:durableId="1655451591">
    <w:abstractNumId w:val="46"/>
  </w:num>
  <w:num w:numId="22" w16cid:durableId="1978223221">
    <w:abstractNumId w:val="14"/>
  </w:num>
  <w:num w:numId="23" w16cid:durableId="1288512645">
    <w:abstractNumId w:val="32"/>
  </w:num>
  <w:num w:numId="24" w16cid:durableId="113987352">
    <w:abstractNumId w:val="52"/>
  </w:num>
  <w:num w:numId="25" w16cid:durableId="849178208">
    <w:abstractNumId w:val="7"/>
  </w:num>
  <w:num w:numId="26" w16cid:durableId="1022583905">
    <w:abstractNumId w:val="17"/>
  </w:num>
  <w:num w:numId="27" w16cid:durableId="1531333755">
    <w:abstractNumId w:val="13"/>
  </w:num>
  <w:num w:numId="28" w16cid:durableId="1720476381">
    <w:abstractNumId w:val="38"/>
  </w:num>
  <w:num w:numId="29" w16cid:durableId="413942342">
    <w:abstractNumId w:val="29"/>
  </w:num>
  <w:num w:numId="30" w16cid:durableId="1395818180">
    <w:abstractNumId w:val="58"/>
  </w:num>
  <w:num w:numId="31" w16cid:durableId="1820805094">
    <w:abstractNumId w:val="6"/>
  </w:num>
  <w:num w:numId="32" w16cid:durableId="1901791195">
    <w:abstractNumId w:val="2"/>
  </w:num>
  <w:num w:numId="33" w16cid:durableId="432438502">
    <w:abstractNumId w:val="49"/>
  </w:num>
  <w:num w:numId="34" w16cid:durableId="16199995">
    <w:abstractNumId w:val="20"/>
  </w:num>
  <w:num w:numId="35" w16cid:durableId="1913461720">
    <w:abstractNumId w:val="35"/>
  </w:num>
  <w:num w:numId="36" w16cid:durableId="1651133078">
    <w:abstractNumId w:val="33"/>
  </w:num>
  <w:num w:numId="37" w16cid:durableId="1980958435">
    <w:abstractNumId w:val="34"/>
  </w:num>
  <w:num w:numId="38" w16cid:durableId="1863585689">
    <w:abstractNumId w:val="26"/>
  </w:num>
  <w:num w:numId="39" w16cid:durableId="1710568307">
    <w:abstractNumId w:val="44"/>
  </w:num>
  <w:num w:numId="40" w16cid:durableId="1386296956">
    <w:abstractNumId w:val="27"/>
  </w:num>
  <w:num w:numId="41" w16cid:durableId="852184260">
    <w:abstractNumId w:val="55"/>
  </w:num>
  <w:num w:numId="42" w16cid:durableId="1838963183">
    <w:abstractNumId w:val="43"/>
  </w:num>
  <w:num w:numId="43" w16cid:durableId="271984508">
    <w:abstractNumId w:val="51"/>
  </w:num>
  <w:num w:numId="44" w16cid:durableId="1844972496">
    <w:abstractNumId w:val="1"/>
  </w:num>
  <w:num w:numId="45" w16cid:durableId="1261643229">
    <w:abstractNumId w:val="8"/>
  </w:num>
  <w:num w:numId="46" w16cid:durableId="2064403686">
    <w:abstractNumId w:val="57"/>
  </w:num>
  <w:num w:numId="47" w16cid:durableId="1583834069">
    <w:abstractNumId w:val="41"/>
  </w:num>
  <w:num w:numId="48" w16cid:durableId="2024167741">
    <w:abstractNumId w:val="21"/>
  </w:num>
  <w:num w:numId="49" w16cid:durableId="1822312750">
    <w:abstractNumId w:val="42"/>
  </w:num>
  <w:num w:numId="50" w16cid:durableId="1618373064">
    <w:abstractNumId w:val="31"/>
  </w:num>
  <w:num w:numId="51" w16cid:durableId="1894736270">
    <w:abstractNumId w:val="25"/>
  </w:num>
  <w:num w:numId="52" w16cid:durableId="1324091721">
    <w:abstractNumId w:val="36"/>
  </w:num>
  <w:num w:numId="53" w16cid:durableId="395933960">
    <w:abstractNumId w:val="56"/>
  </w:num>
  <w:num w:numId="54" w16cid:durableId="1481968961">
    <w:abstractNumId w:val="0"/>
  </w:num>
  <w:num w:numId="55" w16cid:durableId="696084120">
    <w:abstractNumId w:val="12"/>
  </w:num>
  <w:num w:numId="56" w16cid:durableId="565142856">
    <w:abstractNumId w:val="24"/>
  </w:num>
  <w:num w:numId="57" w16cid:durableId="372727222">
    <w:abstractNumId w:val="39"/>
  </w:num>
  <w:num w:numId="58" w16cid:durableId="296953834">
    <w:abstractNumId w:val="47"/>
  </w:num>
  <w:num w:numId="59" w16cid:durableId="1488784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1365C"/>
    <w:rsid w:val="00021A4F"/>
    <w:rsid w:val="00033E47"/>
    <w:rsid w:val="00036052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27A9"/>
    <w:rsid w:val="0011335C"/>
    <w:rsid w:val="00113DD7"/>
    <w:rsid w:val="00132774"/>
    <w:rsid w:val="0015347E"/>
    <w:rsid w:val="0016200A"/>
    <w:rsid w:val="00170C5D"/>
    <w:rsid w:val="0019294D"/>
    <w:rsid w:val="001D1668"/>
    <w:rsid w:val="001D255B"/>
    <w:rsid w:val="001F2BA9"/>
    <w:rsid w:val="002051CD"/>
    <w:rsid w:val="00223E1F"/>
    <w:rsid w:val="0023767E"/>
    <w:rsid w:val="00252784"/>
    <w:rsid w:val="00266500"/>
    <w:rsid w:val="00272299"/>
    <w:rsid w:val="00294218"/>
    <w:rsid w:val="00295134"/>
    <w:rsid w:val="002B1117"/>
    <w:rsid w:val="002B75F6"/>
    <w:rsid w:val="002E45E8"/>
    <w:rsid w:val="002E4914"/>
    <w:rsid w:val="002F325A"/>
    <w:rsid w:val="003030A2"/>
    <w:rsid w:val="003406FE"/>
    <w:rsid w:val="0034484E"/>
    <w:rsid w:val="003540B4"/>
    <w:rsid w:val="0037529C"/>
    <w:rsid w:val="00382D0B"/>
    <w:rsid w:val="003952D1"/>
    <w:rsid w:val="003A597B"/>
    <w:rsid w:val="003B0E7A"/>
    <w:rsid w:val="003B29B7"/>
    <w:rsid w:val="003B6B41"/>
    <w:rsid w:val="003C71CD"/>
    <w:rsid w:val="003D2446"/>
    <w:rsid w:val="003D48ED"/>
    <w:rsid w:val="003E7A5A"/>
    <w:rsid w:val="003F5B5B"/>
    <w:rsid w:val="00402B76"/>
    <w:rsid w:val="00417FCE"/>
    <w:rsid w:val="00440A4C"/>
    <w:rsid w:val="004B0DA0"/>
    <w:rsid w:val="004B474A"/>
    <w:rsid w:val="004B6118"/>
    <w:rsid w:val="004C4666"/>
    <w:rsid w:val="005060B5"/>
    <w:rsid w:val="00512BB9"/>
    <w:rsid w:val="00521B11"/>
    <w:rsid w:val="00586BF2"/>
    <w:rsid w:val="00587EA0"/>
    <w:rsid w:val="005916E4"/>
    <w:rsid w:val="005C5DE5"/>
    <w:rsid w:val="005D059C"/>
    <w:rsid w:val="005D4322"/>
    <w:rsid w:val="005D73DD"/>
    <w:rsid w:val="005E3DA4"/>
    <w:rsid w:val="005E73F4"/>
    <w:rsid w:val="00603DB1"/>
    <w:rsid w:val="00615023"/>
    <w:rsid w:val="0063678F"/>
    <w:rsid w:val="00643995"/>
    <w:rsid w:val="006619EB"/>
    <w:rsid w:val="006625CE"/>
    <w:rsid w:val="00666B16"/>
    <w:rsid w:val="0069075D"/>
    <w:rsid w:val="006B456A"/>
    <w:rsid w:val="006B6C89"/>
    <w:rsid w:val="006C1E37"/>
    <w:rsid w:val="006F56D4"/>
    <w:rsid w:val="00706CDA"/>
    <w:rsid w:val="00740957"/>
    <w:rsid w:val="00743A50"/>
    <w:rsid w:val="007460A9"/>
    <w:rsid w:val="007A0E13"/>
    <w:rsid w:val="007B5CA0"/>
    <w:rsid w:val="007D2590"/>
    <w:rsid w:val="007E7F77"/>
    <w:rsid w:val="007F4C36"/>
    <w:rsid w:val="00876DE2"/>
    <w:rsid w:val="00884803"/>
    <w:rsid w:val="00886753"/>
    <w:rsid w:val="00897BB8"/>
    <w:rsid w:val="008A31F1"/>
    <w:rsid w:val="008C62FB"/>
    <w:rsid w:val="008D1CD6"/>
    <w:rsid w:val="008D448A"/>
    <w:rsid w:val="008D7C4E"/>
    <w:rsid w:val="008E0ADD"/>
    <w:rsid w:val="008F316D"/>
    <w:rsid w:val="008F4741"/>
    <w:rsid w:val="009162B4"/>
    <w:rsid w:val="00924E23"/>
    <w:rsid w:val="00950C65"/>
    <w:rsid w:val="00980228"/>
    <w:rsid w:val="00997B52"/>
    <w:rsid w:val="009C3E5B"/>
    <w:rsid w:val="00A01DAC"/>
    <w:rsid w:val="00A270C1"/>
    <w:rsid w:val="00A2795E"/>
    <w:rsid w:val="00A3688D"/>
    <w:rsid w:val="00A51113"/>
    <w:rsid w:val="00A60FF3"/>
    <w:rsid w:val="00A67AE7"/>
    <w:rsid w:val="00A90ED7"/>
    <w:rsid w:val="00AA596B"/>
    <w:rsid w:val="00AC4F34"/>
    <w:rsid w:val="00AD6101"/>
    <w:rsid w:val="00AE36D9"/>
    <w:rsid w:val="00AE7FF3"/>
    <w:rsid w:val="00AF059D"/>
    <w:rsid w:val="00B123A8"/>
    <w:rsid w:val="00B2136E"/>
    <w:rsid w:val="00B21C5A"/>
    <w:rsid w:val="00B255A5"/>
    <w:rsid w:val="00B25804"/>
    <w:rsid w:val="00B367EC"/>
    <w:rsid w:val="00B70EFD"/>
    <w:rsid w:val="00BB65CF"/>
    <w:rsid w:val="00BB6F4F"/>
    <w:rsid w:val="00BE199A"/>
    <w:rsid w:val="00BE2CAE"/>
    <w:rsid w:val="00BF2F6B"/>
    <w:rsid w:val="00BF6B7C"/>
    <w:rsid w:val="00C4081B"/>
    <w:rsid w:val="00C51144"/>
    <w:rsid w:val="00C54B76"/>
    <w:rsid w:val="00C802C7"/>
    <w:rsid w:val="00C87ADF"/>
    <w:rsid w:val="00C93585"/>
    <w:rsid w:val="00CF1B98"/>
    <w:rsid w:val="00D308F5"/>
    <w:rsid w:val="00D355DD"/>
    <w:rsid w:val="00D4196C"/>
    <w:rsid w:val="00D429BB"/>
    <w:rsid w:val="00D633CB"/>
    <w:rsid w:val="00D63BE7"/>
    <w:rsid w:val="00D84747"/>
    <w:rsid w:val="00D8671B"/>
    <w:rsid w:val="00D97CC0"/>
    <w:rsid w:val="00DB54B3"/>
    <w:rsid w:val="00DD18EF"/>
    <w:rsid w:val="00DF664F"/>
    <w:rsid w:val="00E310E3"/>
    <w:rsid w:val="00EA7C57"/>
    <w:rsid w:val="00EB2511"/>
    <w:rsid w:val="00EB5FD0"/>
    <w:rsid w:val="00EC1A8C"/>
    <w:rsid w:val="00ED7661"/>
    <w:rsid w:val="00EE2494"/>
    <w:rsid w:val="00F054B6"/>
    <w:rsid w:val="00F1124C"/>
    <w:rsid w:val="00F236B2"/>
    <w:rsid w:val="00F52C6D"/>
    <w:rsid w:val="00F93C5F"/>
    <w:rsid w:val="00FA65D9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F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16E4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17FC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266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cz.it/pdf/regolamento_didattico_ateneo_dr6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2</cp:revision>
  <dcterms:created xsi:type="dcterms:W3CDTF">2026-03-04T07:34:00Z</dcterms:created>
  <dcterms:modified xsi:type="dcterms:W3CDTF">2026-03-04T07:34:00Z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