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B0BAC" w14:textId="77777777" w:rsidR="00E63E91" w:rsidRDefault="00E63E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38" w:type="dxa"/>
        <w:tblInd w:w="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5951"/>
        <w:gridCol w:w="2211"/>
      </w:tblGrid>
      <w:tr w:rsidR="00E63E91" w14:paraId="4962AC1D" w14:textId="77777777">
        <w:tc>
          <w:tcPr>
            <w:tcW w:w="1476" w:type="dxa"/>
            <w:shd w:val="clear" w:color="auto" w:fill="auto"/>
          </w:tcPr>
          <w:p w14:paraId="221BB129" w14:textId="77777777" w:rsidR="00E63E91" w:rsidRDefault="00C20A9F">
            <w:r>
              <w:rPr>
                <w:noProof/>
              </w:rPr>
              <w:drawing>
                <wp:inline distT="0" distB="0" distL="0" distR="0" wp14:anchorId="145A238A" wp14:editId="611211B7">
                  <wp:extent cx="800100" cy="838200"/>
                  <wp:effectExtent l="0" t="0" r="0" b="0"/>
                  <wp:docPr id="5" name="image1.png" descr="logo unic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 unicz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1" w:type="dxa"/>
            <w:shd w:val="clear" w:color="auto" w:fill="auto"/>
          </w:tcPr>
          <w:p w14:paraId="1B68260C" w14:textId="77777777" w:rsidR="00E63E91" w:rsidRDefault="00E63E91">
            <w:pPr>
              <w:jc w:val="center"/>
            </w:pPr>
          </w:p>
          <w:p w14:paraId="05885E06" w14:textId="77777777" w:rsidR="00E63E91" w:rsidRDefault="00C20A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UNIVERSITA’ DEGLI STUDI DI CATANZARO</w:t>
            </w:r>
          </w:p>
          <w:p w14:paraId="5B8BC07A" w14:textId="77777777" w:rsidR="00E63E91" w:rsidRDefault="00E63E91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1B640048" w14:textId="77777777" w:rsidR="00E63E91" w:rsidRDefault="00C20A9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Corso di Laurea in Infermieristica</w:t>
            </w:r>
          </w:p>
        </w:tc>
        <w:tc>
          <w:tcPr>
            <w:tcW w:w="2211" w:type="dxa"/>
            <w:shd w:val="clear" w:color="auto" w:fill="auto"/>
          </w:tcPr>
          <w:p w14:paraId="666B9C93" w14:textId="77777777" w:rsidR="00E63E91" w:rsidRDefault="00E63E91"/>
        </w:tc>
      </w:tr>
    </w:tbl>
    <w:p w14:paraId="69719FE9" w14:textId="77777777" w:rsidR="00E63E91" w:rsidRDefault="00E63E91">
      <w:pPr>
        <w:jc w:val="center"/>
        <w:rPr>
          <w:b/>
        </w:rPr>
      </w:pPr>
    </w:p>
    <w:p w14:paraId="4710A382" w14:textId="77777777" w:rsidR="00E63E91" w:rsidRDefault="00C20A9F">
      <w:pPr>
        <w:jc w:val="center"/>
        <w:rPr>
          <w:b/>
        </w:rPr>
      </w:pPr>
      <w:r>
        <w:rPr>
          <w:b/>
        </w:rPr>
        <w:t xml:space="preserve">Presidente: </w:t>
      </w:r>
      <w:proofErr w:type="gramStart"/>
      <w:r>
        <w:rPr>
          <w:b/>
        </w:rPr>
        <w:t>Prof</w:t>
      </w:r>
      <w:r w:rsidR="00720C0D">
        <w:rPr>
          <w:b/>
        </w:rPr>
        <w:t xml:space="preserve"> </w:t>
      </w:r>
      <w:r>
        <w:rPr>
          <w:b/>
        </w:rPr>
        <w:t>.</w:t>
      </w:r>
      <w:proofErr w:type="gramEnd"/>
      <w:r w:rsidR="00907201" w:rsidRPr="00907201">
        <w:rPr>
          <w:b/>
        </w:rPr>
        <w:t xml:space="preserve"> </w:t>
      </w:r>
      <w:r w:rsidR="00907201">
        <w:rPr>
          <w:b/>
        </w:rPr>
        <w:t xml:space="preserve">Carmelo </w:t>
      </w:r>
      <w:r w:rsidR="00720C0D">
        <w:rPr>
          <w:b/>
        </w:rPr>
        <w:t xml:space="preserve">Nobile </w:t>
      </w:r>
    </w:p>
    <w:p w14:paraId="645D8159" w14:textId="77777777" w:rsidR="00E63E91" w:rsidRDefault="00E63E91">
      <w:pPr>
        <w:jc w:val="center"/>
        <w:rPr>
          <w:b/>
        </w:rPr>
      </w:pPr>
    </w:p>
    <w:p w14:paraId="72382C57" w14:textId="77777777" w:rsidR="00E63E91" w:rsidRDefault="00C20A9F">
      <w:pPr>
        <w:rPr>
          <w:b/>
        </w:rPr>
      </w:pPr>
      <w:r>
        <w:rPr>
          <w:b/>
        </w:rPr>
        <w:t>SCHEDA DIDATTICA</w:t>
      </w:r>
    </w:p>
    <w:p w14:paraId="7009ECDB" w14:textId="77777777" w:rsidR="00E63E91" w:rsidRDefault="00C20A9F">
      <w:r>
        <w:t xml:space="preserve">Corso integrato di </w:t>
      </w:r>
      <w:r w:rsidR="00720C0D" w:rsidRPr="00720C0D">
        <w:rPr>
          <w:rFonts w:ascii="Times New Roman" w:hAnsi="Times New Roman" w:cs="Times New Roman"/>
          <w:i/>
          <w:sz w:val="24"/>
          <w:szCs w:val="24"/>
        </w:rPr>
        <w:t>Prevenzione Ambienti di Lavoro, Microbiologia e Malattie Infettive</w:t>
      </w:r>
      <w:r w:rsidR="00720C0D">
        <w:t xml:space="preserve"> </w:t>
      </w:r>
      <w:r>
        <w:t>II presidente CI PROFESSOR</w:t>
      </w:r>
      <w:r w:rsidR="00907201">
        <w:t>E</w:t>
      </w:r>
      <w:r>
        <w:t xml:space="preserve"> </w:t>
      </w:r>
      <w:r w:rsidR="00907201">
        <w:t>Carmelo Nobile - C.F.U.6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418"/>
        <w:gridCol w:w="2408"/>
        <w:gridCol w:w="2398"/>
      </w:tblGrid>
      <w:tr w:rsidR="00E63E91" w14:paraId="582250D0" w14:textId="77777777">
        <w:tc>
          <w:tcPr>
            <w:tcW w:w="2404" w:type="dxa"/>
          </w:tcPr>
          <w:p w14:paraId="47D07316" w14:textId="77777777" w:rsidR="00E63E91" w:rsidRDefault="00C20A9F">
            <w:r>
              <w:t>S.S.D.</w:t>
            </w:r>
          </w:p>
        </w:tc>
        <w:tc>
          <w:tcPr>
            <w:tcW w:w="2418" w:type="dxa"/>
          </w:tcPr>
          <w:p w14:paraId="22DBF1A1" w14:textId="77777777" w:rsidR="00E63E91" w:rsidRDefault="00C20A9F">
            <w:r>
              <w:t>MODULO</w:t>
            </w:r>
          </w:p>
        </w:tc>
        <w:tc>
          <w:tcPr>
            <w:tcW w:w="2408" w:type="dxa"/>
          </w:tcPr>
          <w:p w14:paraId="6AD170C6" w14:textId="77777777" w:rsidR="00E63E91" w:rsidRDefault="00C20A9F">
            <w:r>
              <w:t>DOCENTE</w:t>
            </w:r>
          </w:p>
        </w:tc>
        <w:tc>
          <w:tcPr>
            <w:tcW w:w="2398" w:type="dxa"/>
          </w:tcPr>
          <w:p w14:paraId="7FE03A1C" w14:textId="77777777" w:rsidR="00E63E91" w:rsidRDefault="00C20A9F">
            <w:r>
              <w:t>C.F.U.</w:t>
            </w:r>
          </w:p>
        </w:tc>
      </w:tr>
      <w:tr w:rsidR="00E63E91" w14:paraId="717BFBB7" w14:textId="77777777">
        <w:tc>
          <w:tcPr>
            <w:tcW w:w="2404" w:type="dxa"/>
          </w:tcPr>
          <w:p w14:paraId="37831328" w14:textId="77777777" w:rsidR="00E63E91" w:rsidRDefault="00C20A9F">
            <w:r>
              <w:t>M</w:t>
            </w:r>
            <w:r w:rsidR="00907201">
              <w:t xml:space="preserve">EDS-24/ B </w:t>
            </w:r>
          </w:p>
        </w:tc>
        <w:tc>
          <w:tcPr>
            <w:tcW w:w="2418" w:type="dxa"/>
          </w:tcPr>
          <w:p w14:paraId="3A82A5F8" w14:textId="77777777" w:rsidR="00E63E91" w:rsidRDefault="00907201">
            <w:r>
              <w:t xml:space="preserve">Igiene </w:t>
            </w:r>
          </w:p>
        </w:tc>
        <w:tc>
          <w:tcPr>
            <w:tcW w:w="2408" w:type="dxa"/>
          </w:tcPr>
          <w:p w14:paraId="4125FD06" w14:textId="77777777" w:rsidR="00E63E91" w:rsidRDefault="00907201">
            <w:r>
              <w:t xml:space="preserve">Nobile Carmelo </w:t>
            </w:r>
          </w:p>
        </w:tc>
        <w:tc>
          <w:tcPr>
            <w:tcW w:w="2398" w:type="dxa"/>
          </w:tcPr>
          <w:p w14:paraId="6968B887" w14:textId="77777777" w:rsidR="00E63E91" w:rsidRDefault="00C20A9F">
            <w:r>
              <w:t>1</w:t>
            </w:r>
          </w:p>
        </w:tc>
      </w:tr>
      <w:tr w:rsidR="00E63E91" w14:paraId="51BFF9B5" w14:textId="77777777">
        <w:tc>
          <w:tcPr>
            <w:tcW w:w="2404" w:type="dxa"/>
          </w:tcPr>
          <w:p w14:paraId="3C74922B" w14:textId="77777777" w:rsidR="00E63E91" w:rsidRDefault="00C20A9F">
            <w:r>
              <w:t>M</w:t>
            </w:r>
            <w:r w:rsidR="00907201">
              <w:t>EDS-03/A</w:t>
            </w:r>
          </w:p>
        </w:tc>
        <w:tc>
          <w:tcPr>
            <w:tcW w:w="2418" w:type="dxa"/>
          </w:tcPr>
          <w:p w14:paraId="5F184AAB" w14:textId="77777777" w:rsidR="00E63E91" w:rsidRDefault="00907201">
            <w:r>
              <w:t xml:space="preserve">Microbiologia e Microbiologia Clinica </w:t>
            </w:r>
          </w:p>
        </w:tc>
        <w:tc>
          <w:tcPr>
            <w:tcW w:w="2408" w:type="dxa"/>
          </w:tcPr>
          <w:p w14:paraId="41F5742A" w14:textId="77777777" w:rsidR="00E63E91" w:rsidRDefault="00907201">
            <w:r>
              <w:t xml:space="preserve">Lamberti Angelo Giuseppe </w:t>
            </w:r>
          </w:p>
        </w:tc>
        <w:tc>
          <w:tcPr>
            <w:tcW w:w="2398" w:type="dxa"/>
          </w:tcPr>
          <w:p w14:paraId="00763445" w14:textId="77777777" w:rsidR="00E63E91" w:rsidRDefault="00C20A9F">
            <w:r>
              <w:t>2</w:t>
            </w:r>
          </w:p>
        </w:tc>
      </w:tr>
      <w:tr w:rsidR="00E63E91" w14:paraId="08D4BFDA" w14:textId="77777777">
        <w:tc>
          <w:tcPr>
            <w:tcW w:w="2404" w:type="dxa"/>
          </w:tcPr>
          <w:p w14:paraId="4CDB68E6" w14:textId="77777777" w:rsidR="00E63E91" w:rsidRDefault="00C20A9F">
            <w:r>
              <w:t>M</w:t>
            </w:r>
            <w:r w:rsidR="008D4FF6">
              <w:t>EDS-22/A</w:t>
            </w:r>
          </w:p>
        </w:tc>
        <w:tc>
          <w:tcPr>
            <w:tcW w:w="2418" w:type="dxa"/>
          </w:tcPr>
          <w:p w14:paraId="18542430" w14:textId="77777777" w:rsidR="00E63E91" w:rsidRPr="00C33924" w:rsidRDefault="00C33924">
            <w:r w:rsidRPr="00C33924">
              <w:rPr>
                <w:sz w:val="24"/>
                <w:szCs w:val="24"/>
              </w:rPr>
              <w:t>Radioprotezione e radiobiologia</w:t>
            </w:r>
          </w:p>
        </w:tc>
        <w:tc>
          <w:tcPr>
            <w:tcW w:w="2408" w:type="dxa"/>
          </w:tcPr>
          <w:p w14:paraId="6EFCF6BD" w14:textId="77777777" w:rsidR="00E63E91" w:rsidRDefault="008D4FF6">
            <w:r>
              <w:t xml:space="preserve">Bianco Cataldo </w:t>
            </w:r>
          </w:p>
        </w:tc>
        <w:tc>
          <w:tcPr>
            <w:tcW w:w="2398" w:type="dxa"/>
          </w:tcPr>
          <w:p w14:paraId="79929E6D" w14:textId="77777777" w:rsidR="00E63E91" w:rsidRDefault="00C20A9F">
            <w:r>
              <w:t>1</w:t>
            </w:r>
          </w:p>
        </w:tc>
      </w:tr>
      <w:tr w:rsidR="004C36BA" w14:paraId="2DDE74F6" w14:textId="77777777" w:rsidTr="00BF7C70">
        <w:tc>
          <w:tcPr>
            <w:tcW w:w="2404" w:type="dxa"/>
          </w:tcPr>
          <w:p w14:paraId="2E37C909" w14:textId="77777777" w:rsidR="004C36BA" w:rsidRDefault="004C36BA" w:rsidP="00BF7C70">
            <w:r>
              <w:t>MEDS-25/A</w:t>
            </w:r>
          </w:p>
        </w:tc>
        <w:tc>
          <w:tcPr>
            <w:tcW w:w="2418" w:type="dxa"/>
          </w:tcPr>
          <w:p w14:paraId="2D2820BB" w14:textId="77777777" w:rsidR="004C36BA" w:rsidRDefault="004C36BA" w:rsidP="00BF7C70">
            <w:r>
              <w:t xml:space="preserve">Medicina Legale </w:t>
            </w:r>
          </w:p>
        </w:tc>
        <w:tc>
          <w:tcPr>
            <w:tcW w:w="2408" w:type="dxa"/>
          </w:tcPr>
          <w:p w14:paraId="777C8431" w14:textId="77777777" w:rsidR="004C36BA" w:rsidRDefault="004C36BA" w:rsidP="00BF7C70">
            <w:r>
              <w:t xml:space="preserve">Aquila Isabella </w:t>
            </w:r>
          </w:p>
        </w:tc>
        <w:tc>
          <w:tcPr>
            <w:tcW w:w="2398" w:type="dxa"/>
          </w:tcPr>
          <w:p w14:paraId="7EE838F8" w14:textId="105FD345" w:rsidR="004C36BA" w:rsidRDefault="004C36BA" w:rsidP="00BF7C70">
            <w:r>
              <w:t>0,5</w:t>
            </w:r>
          </w:p>
        </w:tc>
      </w:tr>
      <w:tr w:rsidR="00E63E91" w14:paraId="42C1521B" w14:textId="77777777">
        <w:tc>
          <w:tcPr>
            <w:tcW w:w="2404" w:type="dxa"/>
          </w:tcPr>
          <w:p w14:paraId="64D0B23C" w14:textId="77777777" w:rsidR="00E63E91" w:rsidRDefault="008D4FF6">
            <w:r>
              <w:t>MEDS-25/A</w:t>
            </w:r>
          </w:p>
        </w:tc>
        <w:tc>
          <w:tcPr>
            <w:tcW w:w="2418" w:type="dxa"/>
          </w:tcPr>
          <w:p w14:paraId="35528FCC" w14:textId="77777777" w:rsidR="00E63E91" w:rsidRDefault="008D4FF6">
            <w:r>
              <w:t xml:space="preserve">Medicina Legale </w:t>
            </w:r>
          </w:p>
        </w:tc>
        <w:tc>
          <w:tcPr>
            <w:tcW w:w="2408" w:type="dxa"/>
          </w:tcPr>
          <w:p w14:paraId="3B636372" w14:textId="211BA1BC" w:rsidR="00E63E91" w:rsidRDefault="004C36BA">
            <w:r>
              <w:t>Matteo Sacco</w:t>
            </w:r>
            <w:r w:rsidR="008D4FF6">
              <w:t xml:space="preserve"> </w:t>
            </w:r>
          </w:p>
        </w:tc>
        <w:tc>
          <w:tcPr>
            <w:tcW w:w="2398" w:type="dxa"/>
          </w:tcPr>
          <w:p w14:paraId="6EEADA30" w14:textId="363368ED" w:rsidR="00E63E91" w:rsidRDefault="004C36BA">
            <w:r>
              <w:t>0,5</w:t>
            </w:r>
          </w:p>
        </w:tc>
      </w:tr>
      <w:tr w:rsidR="00E63E91" w14:paraId="0D5361C5" w14:textId="77777777">
        <w:tc>
          <w:tcPr>
            <w:tcW w:w="2404" w:type="dxa"/>
          </w:tcPr>
          <w:p w14:paraId="0D77BA97" w14:textId="77777777" w:rsidR="00E63E91" w:rsidRDefault="00C20A9F">
            <w:r>
              <w:t>M</w:t>
            </w:r>
            <w:r w:rsidR="008D4FF6">
              <w:t>EDS-10/B</w:t>
            </w:r>
          </w:p>
        </w:tc>
        <w:tc>
          <w:tcPr>
            <w:tcW w:w="2418" w:type="dxa"/>
          </w:tcPr>
          <w:p w14:paraId="453DF218" w14:textId="77777777" w:rsidR="00E63E91" w:rsidRDefault="008D4FF6">
            <w:r>
              <w:t>Malattie Infettive</w:t>
            </w:r>
          </w:p>
        </w:tc>
        <w:tc>
          <w:tcPr>
            <w:tcW w:w="2408" w:type="dxa"/>
          </w:tcPr>
          <w:p w14:paraId="747D683E" w14:textId="77777777" w:rsidR="00E63E91" w:rsidRDefault="008D4FF6">
            <w:r>
              <w:t xml:space="preserve">Russo Alessandro </w:t>
            </w:r>
          </w:p>
          <w:p w14:paraId="0A151773" w14:textId="77777777" w:rsidR="008D4FF6" w:rsidRDefault="008D4FF6">
            <w:r>
              <w:t xml:space="preserve">Serapide Francesca </w:t>
            </w:r>
          </w:p>
        </w:tc>
        <w:tc>
          <w:tcPr>
            <w:tcW w:w="2398" w:type="dxa"/>
          </w:tcPr>
          <w:p w14:paraId="6631533E" w14:textId="77777777" w:rsidR="00E63E91" w:rsidRDefault="008D4FF6">
            <w:r>
              <w:t>1</w:t>
            </w:r>
          </w:p>
        </w:tc>
      </w:tr>
    </w:tbl>
    <w:p w14:paraId="52DA79CA" w14:textId="77777777" w:rsidR="00E63E91" w:rsidRDefault="00E63E91"/>
    <w:p w14:paraId="227F0F34" w14:textId="77777777" w:rsidR="00E63E91" w:rsidRDefault="00C20A9F">
      <w:pPr>
        <w:jc w:val="center"/>
        <w:rPr>
          <w:b/>
        </w:rPr>
      </w:pPr>
      <w:r>
        <w:rPr>
          <w:b/>
        </w:rPr>
        <w:t>OBBIETTIVI FORMATIVI E RISULTATI DI APPRENDIMENTO ATTESI</w:t>
      </w:r>
    </w:p>
    <w:p w14:paraId="7F77090A" w14:textId="77777777" w:rsidR="00C33D60" w:rsidRPr="001F31FC" w:rsidRDefault="00C20A9F" w:rsidP="001F31F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Theme="minorHAnsi" w:hAnsiTheme="minorHAnsi" w:cstheme="minorHAnsi"/>
        </w:rPr>
      </w:pPr>
      <w:r w:rsidRPr="001F31FC">
        <w:rPr>
          <w:b/>
        </w:rPr>
        <w:t>OBBIETTIVI FORMATIVI</w:t>
      </w:r>
      <w:r w:rsidRPr="001F31FC">
        <w:t xml:space="preserve">: </w:t>
      </w:r>
      <w:r w:rsidR="00C33D60" w:rsidRPr="001F31FC">
        <w:rPr>
          <w:rFonts w:asciiTheme="minorHAnsi" w:hAnsiTheme="minorHAnsi" w:cstheme="minorHAnsi"/>
        </w:rPr>
        <w:t xml:space="preserve">Acquisire le conoscenze relative al concetto di salute e alla prevenzione delle malattie Conoscere gli ambiti di applicazione dell'igiene, i metodi e gli strumenti della prevenzione primaria, secondaria e terziaria; la profilassi generica e specifica, diretta ed indiretta; i rischi per la salute connessi con le matrici ambientali; i fattori eziologici e di rischio, l'epidemiologia e la prevenzione delle principali malattie infettive e cronico-degenerative. Acquisire le principali nozioni relative al rischio chimico, fisico, biologico in ambiente di lavoro, nonché i principali metodi di valutazione e prevenzione degli stessi e gestire adeguatamente le principali malattie infettive in ambito sanitario. Lo studente acquisirà i primi elementi per conoscere quindi prevenire i danni da esposizione a radiazioni ionizzanti.  Lo studente acquisirà le conoscenze e le abilità di riconoscere quindi evitare o muoversi all’interno di locali ove sussiste il rischio per il personale o il paziente ad esposizione a radiazioni </w:t>
      </w:r>
      <w:proofErr w:type="spellStart"/>
      <w:r w:rsidR="00C33D60" w:rsidRPr="001F31FC">
        <w:rPr>
          <w:rFonts w:asciiTheme="minorHAnsi" w:hAnsiTheme="minorHAnsi" w:cstheme="minorHAnsi"/>
        </w:rPr>
        <w:t>ionizzanti.Alla</w:t>
      </w:r>
      <w:proofErr w:type="spellEnd"/>
      <w:r w:rsidR="00C33D60" w:rsidRPr="001F31FC">
        <w:rPr>
          <w:rFonts w:asciiTheme="minorHAnsi" w:hAnsiTheme="minorHAnsi" w:cstheme="minorHAnsi"/>
        </w:rPr>
        <w:t xml:space="preserve"> fine del corso, lo studente dovrà essere in grado di: conoscere il ruolo e la metodologia di accertamento del nesso di causalità in ambito penale e civile; individuare le caratteristiche fondamentali e le modalità di redazione del referto e del rapporto in ambito professionale sanitario; conoscere le condizioni che legittimano i trattamenti sanitari obbligatori; classificare i delitti contro la vita, l’incolumità individuale e la libertà; distinguere le lesioni personali e conoscerne le modalità di accertamento medico legale; redigere un consenso informato secondo norme e discipline vigenti; annoverare le qualifiche giuridiche del medico in qualità di “pubblico ufficiale”, “incaricato di pubblico servizio”, “esercente un servizio di pubblica necessità” ed i differenti doveri di ciascuno di essi; conoscere il ruolo del sopralluogo giudiziario e la metodologia medicolegale sulla scena del crimine; conoscere i presupposti giuridici e medico legali in tema di colpa medica e responsabilità professionale, sia in ambito penale che civile, alla luce della legge Gelli Bianco; </w:t>
      </w:r>
      <w:r w:rsidR="00C33D60" w:rsidRPr="001F31FC">
        <w:rPr>
          <w:rFonts w:asciiTheme="minorHAnsi" w:hAnsiTheme="minorHAnsi" w:cstheme="minorHAnsi"/>
        </w:rPr>
        <w:lastRenderedPageBreak/>
        <w:t xml:space="preserve">esaminare le tipologie fenomeni cadaverici e la relativa evoluzione nel tempo in ambito di </w:t>
      </w:r>
      <w:proofErr w:type="spellStart"/>
      <w:r w:rsidR="00C33D60" w:rsidRPr="001F31FC">
        <w:rPr>
          <w:rFonts w:asciiTheme="minorHAnsi" w:hAnsiTheme="minorHAnsi" w:cstheme="minorHAnsi"/>
        </w:rPr>
        <w:t>tanatocronologia</w:t>
      </w:r>
      <w:proofErr w:type="spellEnd"/>
      <w:r w:rsidR="00C33D60" w:rsidRPr="001F31FC">
        <w:rPr>
          <w:rFonts w:asciiTheme="minorHAnsi" w:hAnsiTheme="minorHAnsi" w:cstheme="minorHAnsi"/>
        </w:rPr>
        <w:t xml:space="preserve">; descrivere, interpretare, diagnosticare le principali lesioni di interesse medico-legale e forense; classificare i traumatismi e distinguerli sulla base del mezzo e delle modalità che li hanno prodotti; distinguere le asfissie e esaminare le lesività ad esse associate sul cadavere e sul vivente; riconoscere i meccanismi di azione e gli effetti chimico-tossicologici delle principali sostanze esogene quali alcol, droghe d’abuso, sostanze psicoattive; esporre le funzioni svolte dall’ INPS in ambito previdenziale, nonché le modalità di valutazione medico legale in tema di invalidità civile e pensionabile, handicap, accompagnamento; conoscere le prestazioni medico legali erogate dall’INAIL e la metodologia di valutazione in ambito di infortunio sul lavoro e malattia professionale; conoscere la legislazione vigente relativa all’interruzione di gravidanza. Acquisire i principali elementi di igiene e sanità pubblica con particolare riguardo agli strumenti di prevenzione individuale e collettiva negli ambienti di vita. In particolare: fornire la conoscenza dei meccanismi di infezione e trasmissione delle malattie infettive e la profilassi delle malattie infettive, le basi dell’epidemiologia generale, descrittiva, analitica e investigativa. conoscere l’importanza che riveste la ricerca e la conoscenza scientifica per la pratica professionale dell’infermiere. fornire allo studente le necessarie basi statistiche per impostare una ricerca e raccogliere </w:t>
      </w:r>
      <w:proofErr w:type="spellStart"/>
      <w:r w:rsidR="00C33D60" w:rsidRPr="001F31FC">
        <w:rPr>
          <w:rFonts w:asciiTheme="minorHAnsi" w:hAnsiTheme="minorHAnsi" w:cstheme="minorHAnsi"/>
        </w:rPr>
        <w:t>ed</w:t>
      </w:r>
      <w:proofErr w:type="spellEnd"/>
      <w:r w:rsidR="00C33D60" w:rsidRPr="001F31FC">
        <w:rPr>
          <w:rFonts w:asciiTheme="minorHAnsi" w:hAnsiTheme="minorHAnsi" w:cstheme="minorHAnsi"/>
        </w:rPr>
        <w:t xml:space="preserve"> analizzare i dati. acquisire una corretta terminologia statistica ed essere in grado di comprendere ed interpretare uno studio scientifico. acquisire il concetto fondamentale di stato della salute di una popolazione e il ruolo essenziale della sanità pubblica nel suo mantenimento e nella sua promozione. conoscere gli obiettivi della sanità pubblica con i suoi sistemi e i servizi principali. Conoscere il campo di attività e di responsabilità professionale nel contesto di sanità pubblica. Acquisire concetti etici di base che guidano la pratica professionale in tale contesto. Lo studente acquisirà le conoscenze e le abilità di base necessarie per la prevenzione delle malattie causate da agenti microbici. Lo studente acquisirà i primi elementi per la diagnosi etiologica delle malattie causate da agenti microbici.</w:t>
      </w:r>
    </w:p>
    <w:p w14:paraId="14A2CBF5" w14:textId="77777777" w:rsidR="00E63E91" w:rsidRDefault="00C20A9F" w:rsidP="00C33D60">
      <w:r>
        <w:t>I risultati di apprendimento attesi sono coerenti con le disposizioni generali del Processo di Bologna e le disposizioni specifiche della direttiva 2005/36/CE. Si trovano all’interno del Quadro europeo delle qualifiche (descrittori di Dublino) come segue:</w:t>
      </w:r>
    </w:p>
    <w:p w14:paraId="44772B47" w14:textId="77777777" w:rsidR="00E63E91" w:rsidRDefault="00C20A9F">
      <w:pPr>
        <w:pBdr>
          <w:top w:val="nil"/>
          <w:left w:val="nil"/>
          <w:bottom w:val="nil"/>
          <w:right w:val="nil"/>
          <w:between w:val="nil"/>
        </w:pBdr>
        <w:spacing w:after="150" w:line="240" w:lineRule="auto"/>
        <w:jc w:val="both"/>
        <w:rPr>
          <w:color w:val="000000"/>
        </w:rPr>
      </w:pPr>
      <w:r>
        <w:rPr>
          <w:b/>
          <w:color w:val="000000"/>
        </w:rPr>
        <w:t>Conoscenza e capacità di comprensione</w:t>
      </w:r>
      <w:r>
        <w:rPr>
          <w:color w:val="000000"/>
        </w:rPr>
        <w:t xml:space="preserve"> : </w:t>
      </w:r>
      <w:r w:rsidR="001F31FC" w:rsidRPr="001F31FC">
        <w:t xml:space="preserve">Acquisizione delle conoscenze di base della medicina legale, della radioprotezione, di igiene, della microbiologia e di malattie infettive </w:t>
      </w:r>
      <w:r w:rsidR="001F31FC" w:rsidRPr="001F31FC">
        <w:rPr>
          <w:color w:val="FF0000"/>
        </w:rPr>
        <w:t xml:space="preserve"> </w:t>
      </w:r>
      <w:r w:rsidR="001F31FC" w:rsidRPr="001F31FC">
        <w:t>Capacità di comprensione della legislazione dei riferimenti normativi correlati con l’attività sanitaria; Capacità di comprensione delle norme correlate alla tutela della salute e alla prevenzione di infortuni e malattie professionali; Capacità di acquisire conoscenze sulla diagnostica etiologica e conseguente prevenzione della diffusione delle malattie causate da agenti microbici; Capacità di acquisire conoscenze di protezione della popolazione e degli operatori dagli effetti dannosi delle radiazioni ionizzanti; Capacità di fornire le basi generali delle principali Malattie Infettive, fornire le basi dell’epidemiologia e prevenzione del rischio biologico in ambito sanitario</w:t>
      </w:r>
    </w:p>
    <w:p w14:paraId="2AC42241" w14:textId="77777777" w:rsidR="00E63E91" w:rsidRDefault="00C20A9F" w:rsidP="001F31FC">
      <w:pPr>
        <w:ind w:left="108"/>
        <w:contextualSpacing/>
        <w:jc w:val="both"/>
        <w:rPr>
          <w:sz w:val="20"/>
          <w:szCs w:val="20"/>
        </w:rPr>
      </w:pPr>
      <w:r>
        <w:rPr>
          <w:b/>
          <w:color w:val="000000"/>
        </w:rPr>
        <w:t>Capacità di applicare conoscenza e comprensione</w:t>
      </w:r>
      <w:r>
        <w:rPr>
          <w:color w:val="000000"/>
        </w:rPr>
        <w:t xml:space="preserve">: </w:t>
      </w:r>
      <w:r w:rsidR="001F31FC" w:rsidRPr="001F31FC">
        <w:rPr>
          <w:color w:val="000000"/>
        </w:rPr>
        <w:t>l’applicazione delle conoscenze acquisite permetterà di fornire</w:t>
      </w:r>
      <w:r w:rsidR="001F31FC" w:rsidRPr="001F31FC">
        <w:t xml:space="preserve"> allo studente di Infermieristica</w:t>
      </w:r>
      <w:r w:rsidR="001F31FC" w:rsidRPr="001F31FC">
        <w:rPr>
          <w:color w:val="000000"/>
        </w:rPr>
        <w:t xml:space="preserve"> gli elementi</w:t>
      </w:r>
      <w:r w:rsidR="001F31FC" w:rsidRPr="001F31FC">
        <w:rPr>
          <w:rFonts w:cstheme="majorHAnsi"/>
        </w:rPr>
        <w:t xml:space="preserve"> sulla prevenzione delle infezioni, evitare </w:t>
      </w:r>
      <w:r w:rsidR="001F31FC" w:rsidRPr="001F31FC">
        <w:t xml:space="preserve">le conseguenze in </w:t>
      </w:r>
      <w:proofErr w:type="gramStart"/>
      <w:r w:rsidR="001F31FC" w:rsidRPr="001F31FC">
        <w:t>ambito  in</w:t>
      </w:r>
      <w:proofErr w:type="gramEnd"/>
      <w:r w:rsidR="001F31FC" w:rsidRPr="001F31FC">
        <w:t xml:space="preserve"> ambito medico legale con specifico focus sulla figura di infermiere. Inoltre </w:t>
      </w:r>
      <w:proofErr w:type="gramStart"/>
      <w:r w:rsidR="001F31FC" w:rsidRPr="001F31FC">
        <w:t>acquisirà  le</w:t>
      </w:r>
      <w:proofErr w:type="gramEnd"/>
      <w:r w:rsidR="001F31FC" w:rsidRPr="001F31FC">
        <w:t xml:space="preserve"> competenze e soprattutto la metodologia necessaria allo svolgimento dell’attività sanitaria infermieristica in ambito </w:t>
      </w:r>
      <w:proofErr w:type="spellStart"/>
      <w:r w:rsidR="001F31FC" w:rsidRPr="001F31FC">
        <w:t>di:patologia</w:t>
      </w:r>
      <w:proofErr w:type="spellEnd"/>
      <w:r w:rsidR="001F31FC" w:rsidRPr="001F31FC">
        <w:t xml:space="preserve"> e biologia forense, tanatologia, responsabilità professionale, previdenza, tossicologia, bioetica, deontologia, giurisprudenza</w:t>
      </w:r>
    </w:p>
    <w:p w14:paraId="4162DAD3" w14:textId="77777777" w:rsidR="00E63E91" w:rsidRDefault="00C20A9F" w:rsidP="001F31FC">
      <w:pPr>
        <w:pStyle w:val="TableParagraph"/>
        <w:spacing w:line="243" w:lineRule="exact"/>
        <w:ind w:left="0"/>
        <w:jc w:val="both"/>
        <w:rPr>
          <w:spacing w:val="-5"/>
        </w:rPr>
      </w:pPr>
      <w:r>
        <w:rPr>
          <w:rFonts w:ascii="Aptos" w:eastAsia="Aptos" w:hAnsi="Aptos" w:cs="Aptos"/>
          <w:b/>
          <w:color w:val="000000"/>
        </w:rPr>
        <w:t>Autonomia di giudizio</w:t>
      </w:r>
      <w:r>
        <w:rPr>
          <w:rFonts w:ascii="Aptos" w:eastAsia="Aptos" w:hAnsi="Aptos" w:cs="Aptos"/>
          <w:color w:val="000000"/>
        </w:rPr>
        <w:t xml:space="preserve">: </w:t>
      </w:r>
      <w:r w:rsidR="001F31FC" w:rsidRPr="001F31FC">
        <w:t>lo/la</w:t>
      </w:r>
      <w:r w:rsidR="001F31FC" w:rsidRPr="001F31FC">
        <w:rPr>
          <w:spacing w:val="-9"/>
        </w:rPr>
        <w:t xml:space="preserve"> </w:t>
      </w:r>
      <w:r w:rsidR="001F31FC" w:rsidRPr="001F31FC">
        <w:t>studente/studentessa</w:t>
      </w:r>
      <w:r w:rsidR="001F31FC" w:rsidRPr="001F31FC">
        <w:rPr>
          <w:spacing w:val="-10"/>
        </w:rPr>
        <w:t xml:space="preserve"> </w:t>
      </w:r>
      <w:r w:rsidR="001F31FC" w:rsidRPr="001F31FC">
        <w:t>dovrà</w:t>
      </w:r>
      <w:r w:rsidR="001F31FC" w:rsidRPr="001F31FC">
        <w:rPr>
          <w:spacing w:val="-9"/>
        </w:rPr>
        <w:t xml:space="preserve"> </w:t>
      </w:r>
      <w:r w:rsidR="001F31FC" w:rsidRPr="001F31FC">
        <w:t>essere</w:t>
      </w:r>
      <w:r w:rsidR="001F31FC" w:rsidRPr="001F31FC">
        <w:rPr>
          <w:spacing w:val="-9"/>
        </w:rPr>
        <w:t xml:space="preserve"> </w:t>
      </w:r>
      <w:r w:rsidR="001F31FC" w:rsidRPr="001F31FC">
        <w:t>in</w:t>
      </w:r>
      <w:r w:rsidR="001F31FC" w:rsidRPr="001F31FC">
        <w:rPr>
          <w:spacing w:val="-10"/>
        </w:rPr>
        <w:t xml:space="preserve"> </w:t>
      </w:r>
      <w:r w:rsidR="001F31FC" w:rsidRPr="001F31FC">
        <w:t>grado</w:t>
      </w:r>
      <w:r w:rsidR="001F31FC" w:rsidRPr="001F31FC">
        <w:rPr>
          <w:spacing w:val="-9"/>
        </w:rPr>
        <w:t xml:space="preserve"> </w:t>
      </w:r>
      <w:r w:rsidR="001F31FC" w:rsidRPr="001F31FC">
        <w:rPr>
          <w:spacing w:val="-5"/>
        </w:rPr>
        <w:t>di conoscere tutti gli ambiti operativi della prevenzione negli ambienti di lavoro prendendosi cura della persona sia da un punto di vista clinico che di supporto nonché educativo/informativo.</w:t>
      </w:r>
    </w:p>
    <w:p w14:paraId="0871A7DF" w14:textId="77777777" w:rsidR="001F31FC" w:rsidRPr="001F31FC" w:rsidRDefault="001F31FC" w:rsidP="001F31FC">
      <w:pPr>
        <w:pStyle w:val="TableParagraph"/>
        <w:spacing w:line="243" w:lineRule="exact"/>
        <w:ind w:left="0"/>
        <w:jc w:val="both"/>
        <w:rPr>
          <w:sz w:val="20"/>
        </w:rPr>
      </w:pPr>
    </w:p>
    <w:p w14:paraId="0B41D9FA" w14:textId="77777777" w:rsidR="00E63E91" w:rsidRDefault="00C20A9F">
      <w:pPr>
        <w:pBdr>
          <w:top w:val="nil"/>
          <w:left w:val="nil"/>
          <w:bottom w:val="nil"/>
          <w:right w:val="nil"/>
          <w:between w:val="nil"/>
        </w:pBdr>
        <w:spacing w:after="150" w:line="240" w:lineRule="auto"/>
        <w:jc w:val="both"/>
        <w:rPr>
          <w:color w:val="000000"/>
        </w:rPr>
      </w:pPr>
      <w:r>
        <w:rPr>
          <w:b/>
          <w:color w:val="000000"/>
        </w:rPr>
        <w:t>Abilità comunicative</w:t>
      </w:r>
      <w:r>
        <w:rPr>
          <w:color w:val="000000"/>
        </w:rPr>
        <w:t xml:space="preserve">: </w:t>
      </w:r>
      <w:r w:rsidR="001F31FC" w:rsidRPr="001F31FC">
        <w:t xml:space="preserve">gli studenti devono saper comunicare informazioni, idee, problemi e soluzioni a interlocutori specialisti e non specialisti. Devono avere la </w:t>
      </w:r>
      <w:r w:rsidR="001F31FC" w:rsidRPr="001F31FC">
        <w:rPr>
          <w:spacing w:val="-2"/>
        </w:rPr>
        <w:t xml:space="preserve">capacità di comunicare efficacemente </w:t>
      </w:r>
      <w:r w:rsidR="001F31FC" w:rsidRPr="001F31FC">
        <w:t xml:space="preserve">descrivendo e commentando le conoscenze </w:t>
      </w:r>
      <w:proofErr w:type="spellStart"/>
      <w:proofErr w:type="gramStart"/>
      <w:r w:rsidR="001F31FC" w:rsidRPr="001F31FC">
        <w:t>acquisite,adeguando</w:t>
      </w:r>
      <w:proofErr w:type="spellEnd"/>
      <w:proofErr w:type="gramEnd"/>
      <w:r w:rsidR="001F31FC" w:rsidRPr="001F31FC">
        <w:t xml:space="preserve"> le forme comunicative agli interlocutori in modo chiaro e organico.</w:t>
      </w:r>
      <w:r w:rsidR="001F31FC" w:rsidRPr="001F31FC">
        <w:rPr>
          <w:spacing w:val="-2"/>
        </w:rPr>
        <w:t xml:space="preserve"> </w:t>
      </w:r>
      <w:proofErr w:type="gramStart"/>
      <w:r w:rsidR="001F31FC" w:rsidRPr="001F31FC">
        <w:rPr>
          <w:spacing w:val="-2"/>
        </w:rPr>
        <w:t>Inoltre</w:t>
      </w:r>
      <w:proofErr w:type="gramEnd"/>
      <w:r w:rsidR="001F31FC" w:rsidRPr="001F31FC">
        <w:rPr>
          <w:spacing w:val="-2"/>
        </w:rPr>
        <w:t xml:space="preserve"> devono offrire supporto emotivo e educativo. Devono </w:t>
      </w:r>
      <w:r w:rsidR="001F31FC" w:rsidRPr="001F31FC">
        <w:rPr>
          <w:spacing w:val="-2"/>
        </w:rPr>
        <w:lastRenderedPageBreak/>
        <w:t xml:space="preserve">essere in grado di Gestire lo Stress, con </w:t>
      </w:r>
      <w:proofErr w:type="gramStart"/>
      <w:r w:rsidR="001F31FC" w:rsidRPr="001F31FC">
        <w:rPr>
          <w:spacing w:val="-2"/>
        </w:rPr>
        <w:t>la  capacità</w:t>
      </w:r>
      <w:proofErr w:type="gramEnd"/>
      <w:r w:rsidR="001F31FC" w:rsidRPr="001F31FC">
        <w:rPr>
          <w:spacing w:val="-2"/>
        </w:rPr>
        <w:t xml:space="preserve"> di mantenere la calma sotto pressione e di gestire situazioni di emergenza.</w:t>
      </w:r>
    </w:p>
    <w:p w14:paraId="7853F5A1" w14:textId="77777777" w:rsidR="00E63E91" w:rsidRPr="001F31FC" w:rsidRDefault="00C20A9F" w:rsidP="001F31FC">
      <w:pPr>
        <w:pStyle w:val="TableParagraph"/>
        <w:tabs>
          <w:tab w:val="left" w:pos="467"/>
        </w:tabs>
        <w:autoSpaceDE w:val="0"/>
        <w:autoSpaceDN w:val="0"/>
        <w:spacing w:before="2" w:line="234" w:lineRule="exact"/>
        <w:jc w:val="both"/>
        <w:rPr>
          <w:rFonts w:asciiTheme="minorHAnsi" w:hAnsiTheme="minorHAnsi"/>
          <w:color w:val="FF0000"/>
        </w:rPr>
      </w:pPr>
      <w:r>
        <w:rPr>
          <w:rFonts w:ascii="Aptos" w:eastAsia="Aptos" w:hAnsi="Aptos" w:cs="Aptos"/>
          <w:b/>
          <w:color w:val="000000"/>
        </w:rPr>
        <w:t xml:space="preserve">Capacità di </w:t>
      </w:r>
      <w:proofErr w:type="gramStart"/>
      <w:r>
        <w:rPr>
          <w:rFonts w:ascii="Aptos" w:eastAsia="Aptos" w:hAnsi="Aptos" w:cs="Aptos"/>
          <w:b/>
          <w:color w:val="000000"/>
        </w:rPr>
        <w:t>apprendimento</w:t>
      </w:r>
      <w:r>
        <w:rPr>
          <w:rFonts w:ascii="Aptos" w:eastAsia="Aptos" w:hAnsi="Aptos" w:cs="Aptos"/>
          <w:color w:val="000000"/>
        </w:rPr>
        <w:t xml:space="preserve"> :</w:t>
      </w:r>
      <w:proofErr w:type="gramEnd"/>
      <w:r w:rsidR="001F31FC" w:rsidRPr="001F31FC">
        <w:rPr>
          <w:sz w:val="20"/>
        </w:rPr>
        <w:t xml:space="preserve"> </w:t>
      </w:r>
      <w:r w:rsidR="001F31FC" w:rsidRPr="001F31FC">
        <w:rPr>
          <w:rFonts w:asciiTheme="minorHAnsi" w:hAnsiTheme="minorHAnsi"/>
        </w:rPr>
        <w:t xml:space="preserve">Le conoscenze di base acquisite tramite lo studio effettuato su casi clinici presi dalla letteratura scientifica </w:t>
      </w:r>
      <w:proofErr w:type="spellStart"/>
      <w:r w:rsidR="001F31FC" w:rsidRPr="001F31FC">
        <w:rPr>
          <w:rFonts w:asciiTheme="minorHAnsi" w:hAnsiTheme="minorHAnsi"/>
        </w:rPr>
        <w:t>permetterranno</w:t>
      </w:r>
      <w:proofErr w:type="spellEnd"/>
      <w:r w:rsidR="001F31FC" w:rsidRPr="001F31FC">
        <w:rPr>
          <w:rFonts w:asciiTheme="minorHAnsi" w:hAnsiTheme="minorHAnsi"/>
        </w:rPr>
        <w:t xml:space="preserve"> allo studente di l</w:t>
      </w:r>
      <w:r w:rsidR="001F31FC" w:rsidRPr="001F31FC">
        <w:rPr>
          <w:rFonts w:asciiTheme="minorHAnsi" w:hAnsiTheme="minorHAnsi"/>
          <w:spacing w:val="-2"/>
        </w:rPr>
        <w:t xml:space="preserve">eggere e comprendere un articolo scientifico, ampliando le conoscenze che gli consentiranno un continuo miglioramento della propria preparazione teorica e pratica.  </w:t>
      </w:r>
      <w:proofErr w:type="gramStart"/>
      <w:r w:rsidR="001F31FC" w:rsidRPr="001F31FC">
        <w:rPr>
          <w:rFonts w:asciiTheme="minorHAnsi" w:hAnsiTheme="minorHAnsi"/>
          <w:spacing w:val="-2"/>
        </w:rPr>
        <w:t>Inoltre</w:t>
      </w:r>
      <w:proofErr w:type="gramEnd"/>
      <w:r w:rsidR="001F31FC" w:rsidRPr="001F31FC">
        <w:rPr>
          <w:rFonts w:asciiTheme="minorHAnsi" w:hAnsiTheme="minorHAnsi"/>
          <w:spacing w:val="-2"/>
        </w:rPr>
        <w:t xml:space="preserve"> acquisirà le modalità di seguire un insegnamento complesso (corso perfezionamento) che gli consenta di incrementare e perfezionare le competenze in ambito clinico-medico l</w:t>
      </w:r>
    </w:p>
    <w:p w14:paraId="480308F7" w14:textId="77777777" w:rsidR="001F31FC" w:rsidRDefault="001F31FC">
      <w:pPr>
        <w:jc w:val="center"/>
        <w:rPr>
          <w:b/>
        </w:rPr>
      </w:pPr>
    </w:p>
    <w:p w14:paraId="377BBFBA" w14:textId="77777777" w:rsidR="00E63E91" w:rsidRDefault="00C20A9F">
      <w:pPr>
        <w:jc w:val="center"/>
        <w:rPr>
          <w:b/>
        </w:rPr>
      </w:pPr>
      <w:r>
        <w:rPr>
          <w:b/>
        </w:rPr>
        <w:t>PROGRAMMI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83"/>
        <w:gridCol w:w="141"/>
        <w:gridCol w:w="4537"/>
        <w:gridCol w:w="277"/>
      </w:tblGrid>
      <w:tr w:rsidR="00E63E91" w14:paraId="4C07B7A3" w14:textId="77777777"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70DCD" w14:textId="77777777" w:rsidR="00E63E91" w:rsidRDefault="001F31FC">
            <w:pPr>
              <w:jc w:val="center"/>
              <w:rPr>
                <w:b/>
              </w:rPr>
            </w:pPr>
            <w:r>
              <w:t xml:space="preserve">IGIENE 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93308" w14:textId="77777777" w:rsidR="00E63E91" w:rsidRDefault="001F31FC">
            <w:pPr>
              <w:jc w:val="center"/>
              <w:rPr>
                <w:b/>
              </w:rPr>
            </w:pPr>
            <w:r>
              <w:rPr>
                <w:b/>
              </w:rPr>
              <w:t>PROFESSORE</w:t>
            </w:r>
            <w:r w:rsidR="00C20A9F">
              <w:rPr>
                <w:b/>
              </w:rPr>
              <w:t xml:space="preserve"> </w:t>
            </w:r>
            <w:r>
              <w:rPr>
                <w:b/>
              </w:rPr>
              <w:t>NOBILE</w:t>
            </w:r>
          </w:p>
        </w:tc>
      </w:tr>
      <w:tr w:rsidR="00E63E91" w14:paraId="22752576" w14:textId="77777777" w:rsidTr="00C9737A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5F1CBA42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Igiene generale e applicata;</w:t>
            </w:r>
          </w:p>
          <w:p w14:paraId="6C227235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Profilassi delle malattie infettive: notifica, accertamento diagnostico, isolamento, vaccinazioni e sieroprofilassi.</w:t>
            </w:r>
          </w:p>
          <w:p w14:paraId="00843B3E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Epidemiologia: - definizione e finalità dell’epidemiologia; cenni su demografia e statistica sanitaria; metodologia epidemiologica: tassi, misure di mortalità e morbosità, prevalenza e incidenza, misure di associazione; epidemiologia descrittiva, analitica e investigativa, indagini trasversali, retrospettive e prospettiche; epidemiologia sperimentale e generale delle malattie infettive e delle malattie non infettive;</w:t>
            </w:r>
          </w:p>
          <w:p w14:paraId="6BE160DC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salute globale e determinanti di salute.</w:t>
            </w:r>
          </w:p>
          <w:p w14:paraId="404DBFA0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Prevenzione primaria, secondaria e terziaria. Prevenzione delle malattie cronico-degenerative.</w:t>
            </w:r>
          </w:p>
          <w:p w14:paraId="01BD2B21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Il concetto di salute e i suoi determinanti.</w:t>
            </w:r>
          </w:p>
          <w:p w14:paraId="512C47D6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Documenti internazionali di riferimento per la sanità pubblica: la dichiarazione di Alma Ata (1978) e la carta di Ottawa (1986).</w:t>
            </w:r>
          </w:p>
          <w:p w14:paraId="2ACCB516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La definizione di sanità pubblica.</w:t>
            </w:r>
          </w:p>
          <w:p w14:paraId="0A4BDD65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Definizione e identificazione dei sistemi di sanità pubblica. I dieci servizi essenziali di sanità pubblica. Le definizioni e le caratteristiche delle funzioni essenziali di sanità pubblica, con particolare attenzione alla funzione di prevenzione delle malattie nella popolazione generale e la funzione di promozione della salute.</w:t>
            </w:r>
          </w:p>
          <w:p w14:paraId="1B791B59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Il ruolo dell’etica nella sanità pubblica: le linee guida etiche dell’OMS nel contesto della sorveglianza e il processo decisionale etico.</w:t>
            </w:r>
          </w:p>
          <w:p w14:paraId="101AECE4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Il ruolo dell’infermieristica e dell’infermiere nella sanità pubblica: obiettivi, modello concettuale dell’infermieristica e la ruota degli interventi infermieristici in tale contesto.</w:t>
            </w:r>
          </w:p>
          <w:p w14:paraId="73FEAC35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Processo di pianificazione e gestione degli interventi di sanità pubblica: identificazione dei bisogni, fattori di rischio e interventi.</w:t>
            </w:r>
          </w:p>
          <w:p w14:paraId="0C21751A" w14:textId="77777777" w:rsidR="00C9737A" w:rsidRPr="00C9737A" w:rsidRDefault="00C9737A" w:rsidP="00C9737A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Il concetto di educazione sanitaria: scopo secondo l’OMS e sue caratteristiche.</w:t>
            </w:r>
          </w:p>
          <w:p w14:paraId="7A96260E" w14:textId="77777777" w:rsidR="00E63E91" w:rsidRDefault="00E63E91">
            <w:pPr>
              <w:spacing w:line="360" w:lineRule="auto"/>
              <w:jc w:val="both"/>
            </w:pPr>
          </w:p>
        </w:tc>
        <w:tc>
          <w:tcPr>
            <w:tcW w:w="2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D3EEF74" w14:textId="77777777" w:rsidR="00E63E91" w:rsidRDefault="00E63E91">
            <w:pPr>
              <w:rPr>
                <w:b/>
              </w:rPr>
            </w:pPr>
          </w:p>
        </w:tc>
      </w:tr>
      <w:tr w:rsidR="00E63E91" w14:paraId="5EC00539" w14:textId="77777777"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ADE23" w14:textId="77777777" w:rsidR="00E63E91" w:rsidRPr="00C33924" w:rsidRDefault="001F31FC">
            <w:pPr>
              <w:jc w:val="center"/>
              <w:rPr>
                <w:b/>
                <w:sz w:val="24"/>
                <w:szCs w:val="24"/>
              </w:rPr>
            </w:pPr>
            <w:r w:rsidRPr="00C33924">
              <w:rPr>
                <w:b/>
                <w:sz w:val="24"/>
                <w:szCs w:val="24"/>
              </w:rPr>
              <w:t>Microbiologia e Microbiologia Clinica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89605" w14:textId="77777777" w:rsidR="00E63E91" w:rsidRPr="00C33924" w:rsidRDefault="001F31FC">
            <w:pPr>
              <w:jc w:val="center"/>
              <w:rPr>
                <w:b/>
                <w:sz w:val="24"/>
                <w:szCs w:val="24"/>
              </w:rPr>
            </w:pPr>
            <w:r w:rsidRPr="00C33924">
              <w:rPr>
                <w:b/>
                <w:sz w:val="24"/>
                <w:szCs w:val="24"/>
              </w:rPr>
              <w:t xml:space="preserve">Lamberti Angelo Giuseppe </w:t>
            </w:r>
          </w:p>
        </w:tc>
      </w:tr>
      <w:tr w:rsidR="00E63E91" w14:paraId="2F1D4E08" w14:textId="77777777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955086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Generalità sulle malattie da infezione.</w:t>
            </w:r>
          </w:p>
          <w:p w14:paraId="063EDEFA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 fattori che regolano l'insorgenza delle malattie da infezione</w:t>
            </w:r>
          </w:p>
          <w:p w14:paraId="34FCDC6F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Le sorgenti d’infezione esogena e le vie di trasmissione delle malattie infettive</w:t>
            </w:r>
          </w:p>
          <w:p w14:paraId="63A17054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Le infezioni nosocomiali</w:t>
            </w:r>
          </w:p>
          <w:p w14:paraId="435F36D5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Batteriologia</w:t>
            </w:r>
          </w:p>
          <w:p w14:paraId="36C76DEF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Cellula batterica</w:t>
            </w:r>
          </w:p>
          <w:p w14:paraId="1BD13A86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Fisiologia e struttura.</w:t>
            </w:r>
          </w:p>
          <w:p w14:paraId="44BEF235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Metabolismo batterico</w:t>
            </w:r>
          </w:p>
          <w:p w14:paraId="6C5EB8B0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 xml:space="preserve">Struttura del peptidoglicano </w:t>
            </w:r>
          </w:p>
          <w:p w14:paraId="08E02530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Spore</w:t>
            </w:r>
          </w:p>
          <w:p w14:paraId="19FF4F9F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 xml:space="preserve">L'azione patogena dei </w:t>
            </w:r>
            <w:proofErr w:type="gramStart"/>
            <w:r w:rsidRPr="00C9737A">
              <w:rPr>
                <w:color w:val="000000"/>
                <w:sz w:val="20"/>
                <w:szCs w:val="20"/>
              </w:rPr>
              <w:t>batteri :</w:t>
            </w:r>
            <w:proofErr w:type="gramEnd"/>
            <w:r w:rsidRPr="00C9737A">
              <w:rPr>
                <w:color w:val="000000"/>
                <w:sz w:val="20"/>
                <w:szCs w:val="20"/>
              </w:rPr>
              <w:t xml:space="preserve"> Esotossine , Endotossine   </w:t>
            </w:r>
          </w:p>
          <w:p w14:paraId="729E4E8A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Virologia</w:t>
            </w:r>
          </w:p>
          <w:p w14:paraId="3E3804C9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Composizione chimica e struttura dei virus</w:t>
            </w:r>
          </w:p>
          <w:p w14:paraId="061C6838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Processo infettivo virale</w:t>
            </w:r>
          </w:p>
          <w:p w14:paraId="0AD6CD9E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Tecniche Diagnostiche di malattie da infezione</w:t>
            </w:r>
          </w:p>
          <w:p w14:paraId="6D9ACC62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 xml:space="preserve">Fase </w:t>
            </w:r>
            <w:proofErr w:type="spellStart"/>
            <w:proofErr w:type="gramStart"/>
            <w:r w:rsidRPr="00C9737A">
              <w:rPr>
                <w:color w:val="000000"/>
                <w:sz w:val="20"/>
                <w:szCs w:val="20"/>
              </w:rPr>
              <w:t>pre</w:t>
            </w:r>
            <w:proofErr w:type="spellEnd"/>
            <w:r w:rsidRPr="00C9737A">
              <w:rPr>
                <w:color w:val="000000"/>
                <w:sz w:val="20"/>
                <w:szCs w:val="20"/>
              </w:rPr>
              <w:t>-analitica</w:t>
            </w:r>
            <w:proofErr w:type="gramEnd"/>
            <w:r w:rsidRPr="00C9737A">
              <w:rPr>
                <w:color w:val="000000"/>
                <w:sz w:val="20"/>
                <w:szCs w:val="20"/>
              </w:rPr>
              <w:t>:</w:t>
            </w:r>
          </w:p>
          <w:p w14:paraId="669FCF53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Prelievo del materiale biologico</w:t>
            </w:r>
          </w:p>
          <w:p w14:paraId="1BE18995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Trasporto del campione biologico</w:t>
            </w:r>
          </w:p>
          <w:p w14:paraId="3667D838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lastRenderedPageBreak/>
              <w:t>Fase analitica:</w:t>
            </w:r>
          </w:p>
          <w:p w14:paraId="48DEB3EF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 xml:space="preserve">La diagnosi d’ </w:t>
            </w:r>
            <w:proofErr w:type="gramStart"/>
            <w:r w:rsidRPr="00C9737A">
              <w:rPr>
                <w:color w:val="000000"/>
                <w:sz w:val="20"/>
                <w:szCs w:val="20"/>
              </w:rPr>
              <w:t>infezione :</w:t>
            </w:r>
            <w:proofErr w:type="gramEnd"/>
            <w:r w:rsidRPr="00C9737A">
              <w:rPr>
                <w:color w:val="000000"/>
                <w:sz w:val="20"/>
                <w:szCs w:val="20"/>
              </w:rPr>
              <w:t xml:space="preserve"> tecniche tradizionali e tecniche rapide</w:t>
            </w:r>
          </w:p>
          <w:p w14:paraId="22A9BEA1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Esame microscopico</w:t>
            </w:r>
          </w:p>
          <w:p w14:paraId="6502E20E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Isolamento colturale</w:t>
            </w:r>
          </w:p>
          <w:p w14:paraId="3AA71C70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Identificazione batterica</w:t>
            </w:r>
          </w:p>
          <w:p w14:paraId="37FAB700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Antibiogramma</w:t>
            </w:r>
          </w:p>
          <w:p w14:paraId="284B4B53" w14:textId="77777777" w:rsidR="00C33924" w:rsidRPr="00C9737A" w:rsidRDefault="00C33924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</w:p>
          <w:p w14:paraId="6B957E33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Valutazione della risposta anticorpale: reazioni sierologiche</w:t>
            </w:r>
          </w:p>
          <w:p w14:paraId="61175C91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PCR (</w:t>
            </w:r>
            <w:proofErr w:type="spellStart"/>
            <w:r w:rsidRPr="00C9737A">
              <w:rPr>
                <w:color w:val="000000"/>
                <w:sz w:val="20"/>
                <w:szCs w:val="20"/>
              </w:rPr>
              <w:t>polymerase</w:t>
            </w:r>
            <w:proofErr w:type="spellEnd"/>
            <w:r w:rsidRPr="00C9737A">
              <w:rPr>
                <w:color w:val="000000"/>
                <w:sz w:val="20"/>
                <w:szCs w:val="20"/>
              </w:rPr>
              <w:t xml:space="preserve"> chain reaction) nella diagnostica</w:t>
            </w:r>
          </w:p>
          <w:p w14:paraId="58471232" w14:textId="77777777" w:rsidR="009D5E96" w:rsidRPr="009F2743" w:rsidRDefault="009D5E96" w:rsidP="009D5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08"/>
              <w:rPr>
                <w:i/>
                <w:color w:val="000000"/>
                <w:sz w:val="20"/>
                <w:szCs w:val="20"/>
              </w:rPr>
            </w:pPr>
            <w:r w:rsidRPr="009F2743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3991FB1B" w14:textId="77777777" w:rsidR="00E63E91" w:rsidRDefault="00E63E91">
            <w:pPr>
              <w:spacing w:line="360" w:lineRule="auto"/>
            </w:pPr>
          </w:p>
        </w:tc>
        <w:tc>
          <w:tcPr>
            <w:tcW w:w="2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5B06B6" w14:textId="77777777" w:rsidR="00E63E91" w:rsidRDefault="00E63E91">
            <w:pPr>
              <w:rPr>
                <w:b/>
              </w:rPr>
            </w:pPr>
          </w:p>
        </w:tc>
      </w:tr>
      <w:tr w:rsidR="00E63E91" w14:paraId="66E27996" w14:textId="77777777"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247618D" w14:textId="77777777" w:rsidR="00E63E91" w:rsidRPr="00C33924" w:rsidRDefault="00C33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C33924">
              <w:rPr>
                <w:b/>
                <w:sz w:val="24"/>
                <w:szCs w:val="24"/>
              </w:rPr>
              <w:t>Radioprotezione e radiobiologia</w:t>
            </w:r>
          </w:p>
        </w:tc>
        <w:tc>
          <w:tcPr>
            <w:tcW w:w="495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760D20" w14:textId="77777777" w:rsidR="00E63E91" w:rsidRPr="00C33924" w:rsidRDefault="009D5E96">
            <w:pPr>
              <w:jc w:val="center"/>
              <w:rPr>
                <w:b/>
                <w:sz w:val="24"/>
                <w:szCs w:val="24"/>
              </w:rPr>
            </w:pPr>
            <w:r w:rsidRPr="00C33924">
              <w:rPr>
                <w:b/>
                <w:sz w:val="24"/>
                <w:szCs w:val="24"/>
              </w:rPr>
              <w:t>Bianco Cataldo</w:t>
            </w:r>
          </w:p>
        </w:tc>
      </w:tr>
      <w:tr w:rsidR="00E63E91" w14:paraId="593DB263" w14:textId="77777777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95F5E17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Radiazioni ionizzanti: proprietà dei raggi X di interesse radiodiagnostico</w:t>
            </w:r>
          </w:p>
          <w:p w14:paraId="7AA94FB9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Rischi nell’uso diagnostico delle radiazioni ionizzanti</w:t>
            </w:r>
          </w:p>
          <w:p w14:paraId="4C647553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Le principali grandezze usate in radioprotezione</w:t>
            </w:r>
          </w:p>
          <w:p w14:paraId="44F5DA94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Valutazione della dose</w:t>
            </w:r>
          </w:p>
          <w:p w14:paraId="26CF290C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Classificazione del danno sull’uomo: effetti deterministici ed effetti stocastici</w:t>
            </w:r>
          </w:p>
          <w:p w14:paraId="74667D8F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Obiettivi della radioprotezione</w:t>
            </w:r>
          </w:p>
          <w:p w14:paraId="1AEBCCBD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Radioprotezione del paziente: Decreto legislativo n.187 del 26 maggio 2000 e Decreto Legislativo n.101 del 31 luglio 2020</w:t>
            </w:r>
          </w:p>
          <w:p w14:paraId="631A36D0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Norme di radioprotezione</w:t>
            </w:r>
          </w:p>
          <w:p w14:paraId="7FB5C6B0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Principi della radioprotezione: giustificazione-ottimizzazione-limitazione della dose</w:t>
            </w:r>
          </w:p>
          <w:p w14:paraId="7B945B2D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>Radioprotezione degli operatori sanitari e della popolazione</w:t>
            </w:r>
          </w:p>
          <w:p w14:paraId="057AB653" w14:textId="77777777" w:rsidR="009D5E96" w:rsidRPr="00C9737A" w:rsidRDefault="009D5E96" w:rsidP="009D5E96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contextualSpacing w:val="0"/>
              <w:rPr>
                <w:color w:val="000000"/>
                <w:sz w:val="20"/>
                <w:szCs w:val="20"/>
              </w:rPr>
            </w:pPr>
            <w:r w:rsidRPr="00C9737A">
              <w:rPr>
                <w:color w:val="000000"/>
                <w:sz w:val="20"/>
                <w:szCs w:val="20"/>
              </w:rPr>
              <w:t xml:space="preserve">Radiazioni non ionizzanti ed energie non radiative: US; indagini a RM- la </w:t>
            </w:r>
            <w:proofErr w:type="spellStart"/>
            <w:r w:rsidRPr="00C9737A">
              <w:rPr>
                <w:color w:val="000000"/>
                <w:sz w:val="20"/>
                <w:szCs w:val="20"/>
              </w:rPr>
              <w:t>safety</w:t>
            </w:r>
            <w:proofErr w:type="spellEnd"/>
            <w:r w:rsidRPr="00C9737A">
              <w:rPr>
                <w:color w:val="000000"/>
                <w:sz w:val="20"/>
                <w:szCs w:val="20"/>
              </w:rPr>
              <w:t xml:space="preserve"> del paziente</w:t>
            </w:r>
          </w:p>
          <w:p w14:paraId="4FB1540F" w14:textId="77777777" w:rsidR="00E63E91" w:rsidRDefault="00E63E91" w:rsidP="009D5E96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828"/>
              <w:contextualSpacing w:val="0"/>
            </w:pPr>
          </w:p>
        </w:tc>
        <w:tc>
          <w:tcPr>
            <w:tcW w:w="2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0F2AF58" w14:textId="77777777" w:rsidR="00E63E91" w:rsidRDefault="00E63E91">
            <w:pPr>
              <w:rPr>
                <w:b/>
              </w:rPr>
            </w:pPr>
          </w:p>
        </w:tc>
      </w:tr>
      <w:tr w:rsidR="00E63E91" w14:paraId="5F5A3E0A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F15DA0" w14:textId="77777777" w:rsidR="00E63E91" w:rsidRPr="00C9737A" w:rsidRDefault="009D5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9737A">
              <w:rPr>
                <w:b/>
                <w:sz w:val="24"/>
                <w:szCs w:val="24"/>
              </w:rPr>
              <w:t>Medicina Legale</w:t>
            </w:r>
          </w:p>
        </w:tc>
        <w:tc>
          <w:tcPr>
            <w:tcW w:w="523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CA19EE9" w14:textId="665D0342" w:rsidR="00E63E91" w:rsidRPr="00C9737A" w:rsidRDefault="009D5E96">
            <w:pPr>
              <w:jc w:val="center"/>
              <w:rPr>
                <w:b/>
                <w:sz w:val="24"/>
                <w:szCs w:val="24"/>
              </w:rPr>
            </w:pPr>
            <w:r w:rsidRPr="00C9737A">
              <w:rPr>
                <w:b/>
                <w:sz w:val="24"/>
                <w:szCs w:val="24"/>
              </w:rPr>
              <w:t>Aquila Isabella</w:t>
            </w:r>
            <w:r w:rsidR="004C36BA">
              <w:rPr>
                <w:b/>
                <w:sz w:val="24"/>
                <w:szCs w:val="24"/>
              </w:rPr>
              <w:t xml:space="preserve"> – Matteo Sacco</w:t>
            </w:r>
          </w:p>
        </w:tc>
      </w:tr>
      <w:tr w:rsidR="00E63E91" w14:paraId="5522B4F1" w14:textId="77777777" w:rsidTr="004C36BA">
        <w:tc>
          <w:tcPr>
            <w:tcW w:w="935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8E43872" w14:textId="77777777" w:rsidR="004C36BA" w:rsidRPr="004C36BA" w:rsidRDefault="004C36BA" w:rsidP="004C36BA">
            <w:pPr>
              <w:spacing w:after="0" w:line="360" w:lineRule="auto"/>
            </w:pPr>
            <w:r w:rsidRPr="004C36BA">
              <w:t>Fondamenti di medicina legale. Elementi costitutivi del reato. Imputabilità. Nesso di</w:t>
            </w:r>
          </w:p>
          <w:p w14:paraId="065627B6" w14:textId="77777777" w:rsidR="004C36BA" w:rsidRPr="004C36BA" w:rsidRDefault="004C36BA" w:rsidP="004C36BA">
            <w:pPr>
              <w:spacing w:after="0" w:line="360" w:lineRule="auto"/>
            </w:pPr>
            <w:r w:rsidRPr="004C36BA">
              <w:t>causalità. Responsabilità professionale civile, penale, disciplinare ed amministrativa.</w:t>
            </w:r>
          </w:p>
          <w:p w14:paraId="323E30BC" w14:textId="77777777" w:rsidR="004C36BA" w:rsidRPr="004C36BA" w:rsidRDefault="004C36BA" w:rsidP="004C36BA">
            <w:pPr>
              <w:spacing w:after="0" w:line="360" w:lineRule="auto"/>
            </w:pPr>
            <w:r w:rsidRPr="004C36BA">
              <w:t>Reati di interesse sanitario. Lesioni personali. Omicidio colposo. Responsabilità</w:t>
            </w:r>
          </w:p>
          <w:p w14:paraId="16E057F1" w14:textId="77777777" w:rsidR="004C36BA" w:rsidRPr="004C36BA" w:rsidRDefault="004C36BA" w:rsidP="004C36BA">
            <w:pPr>
              <w:spacing w:after="0" w:line="360" w:lineRule="auto"/>
            </w:pPr>
            <w:proofErr w:type="spellStart"/>
            <w:r w:rsidRPr="004C36BA">
              <w:t>dell</w:t>
            </w:r>
            <w:proofErr w:type="spellEnd"/>
            <w:r w:rsidRPr="004C36BA">
              <w:t>&amp;#</w:t>
            </w:r>
            <w:proofErr w:type="gramStart"/>
            <w:r w:rsidRPr="004C36BA">
              <w:t>39;infermiere</w:t>
            </w:r>
            <w:proofErr w:type="gramEnd"/>
            <w:r w:rsidRPr="004C36BA">
              <w:t>. Consenso informato. Stato di necessità. Segreto professionale.</w:t>
            </w:r>
          </w:p>
          <w:p w14:paraId="379A8281" w14:textId="77777777" w:rsidR="004C36BA" w:rsidRPr="004C36BA" w:rsidRDefault="004C36BA" w:rsidP="004C36BA">
            <w:pPr>
              <w:spacing w:after="0" w:line="360" w:lineRule="auto"/>
            </w:pPr>
            <w:r w:rsidRPr="004C36BA">
              <w:t>Privacy e riservatezza. Documentazione sanitaria. Cartella clinica. Certificazione</w:t>
            </w:r>
          </w:p>
          <w:p w14:paraId="240AE6F7" w14:textId="3D8D736B" w:rsidR="00E63E91" w:rsidRDefault="004C36BA" w:rsidP="004C36BA">
            <w:pPr>
              <w:spacing w:line="360" w:lineRule="auto"/>
            </w:pPr>
            <w:r w:rsidRPr="004C36BA">
              <w:t>medica. Falso in documentazione sanitaria. Invalidità civile. Sistema INPS e INAIL.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4B69B2" w14:textId="77777777" w:rsidR="00E63E91" w:rsidRDefault="00E63E91">
            <w:pPr>
              <w:rPr>
                <w:b/>
              </w:rPr>
            </w:pPr>
          </w:p>
        </w:tc>
      </w:tr>
      <w:tr w:rsidR="00E63E91" w14:paraId="1CB9D6AC" w14:textId="77777777">
        <w:tc>
          <w:tcPr>
            <w:tcW w:w="935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84753E" w14:textId="77777777" w:rsidR="00E63E91" w:rsidRDefault="00E63E91">
            <w:pPr>
              <w:rPr>
                <w:b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929063" w14:textId="77777777" w:rsidR="00E63E91" w:rsidRDefault="00E63E91">
            <w:pPr>
              <w:rPr>
                <w:b/>
              </w:rPr>
            </w:pPr>
          </w:p>
        </w:tc>
      </w:tr>
      <w:tr w:rsidR="00E63E91" w14:paraId="63EC2A4C" w14:textId="77777777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D3A83" w14:textId="77777777" w:rsidR="009D5E96" w:rsidRPr="00C9737A" w:rsidRDefault="00C20A9F" w:rsidP="009D5E96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C9737A">
              <w:rPr>
                <w:b/>
              </w:rPr>
              <w:t xml:space="preserve">        </w:t>
            </w:r>
            <w:r w:rsidR="009D5E96" w:rsidRPr="00C9737A">
              <w:rPr>
                <w:b/>
                <w:sz w:val="24"/>
                <w:szCs w:val="24"/>
              </w:rPr>
              <w:t>Malattie Infettive</w:t>
            </w:r>
            <w:r w:rsidRPr="00C9737A">
              <w:rPr>
                <w:b/>
                <w:sz w:val="24"/>
                <w:szCs w:val="24"/>
              </w:rPr>
              <w:t xml:space="preserve">     </w:t>
            </w:r>
            <w:r w:rsidR="009D5E96" w:rsidRPr="00C9737A">
              <w:rPr>
                <w:b/>
                <w:sz w:val="24"/>
                <w:szCs w:val="24"/>
              </w:rPr>
              <w:t xml:space="preserve">                                           </w:t>
            </w:r>
            <w:r w:rsidR="00C9737A">
              <w:rPr>
                <w:b/>
                <w:sz w:val="24"/>
                <w:szCs w:val="24"/>
              </w:rPr>
              <w:t xml:space="preserve">                           </w:t>
            </w:r>
            <w:r w:rsidR="009D5E96" w:rsidRPr="00C9737A">
              <w:rPr>
                <w:b/>
                <w:sz w:val="24"/>
                <w:szCs w:val="24"/>
              </w:rPr>
              <w:t xml:space="preserve">Russo Alessandro </w:t>
            </w:r>
          </w:p>
          <w:p w14:paraId="196A65A5" w14:textId="77777777" w:rsidR="00E63E91" w:rsidRDefault="009D5E96" w:rsidP="009D5E96">
            <w:pPr>
              <w:rPr>
                <w:b/>
              </w:rPr>
            </w:pPr>
            <w:r w:rsidRPr="00C9737A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Serapide Francesca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CA2B4F" w14:textId="77777777" w:rsidR="00E63E91" w:rsidRDefault="00E63E91">
            <w:pPr>
              <w:rPr>
                <w:b/>
              </w:rPr>
            </w:pPr>
          </w:p>
        </w:tc>
      </w:tr>
      <w:tr w:rsidR="00E63E91" w14:paraId="6BF7009E" w14:textId="77777777"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F9314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Introduzione sui principi generali delle Malattie Infettive.</w:t>
            </w:r>
          </w:p>
          <w:p w14:paraId="345A4E91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Principi di diagnosi, clinica, terapia e profilassi delle malattie infettive.</w:t>
            </w:r>
          </w:p>
          <w:p w14:paraId="0784E486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Tubercolosi</w:t>
            </w:r>
          </w:p>
          <w:p w14:paraId="103FA5F9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Principi di diagnosi, clinica, terapia e profilassi della tubercolosi.</w:t>
            </w:r>
          </w:p>
          <w:p w14:paraId="74CF0B42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Prevenzione del rischio biologico in ambito sanitario.</w:t>
            </w:r>
          </w:p>
          <w:p w14:paraId="45EFDFF5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Epatiti virali</w:t>
            </w:r>
          </w:p>
          <w:p w14:paraId="1E6F92F2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Principi di diagnosi, clinica, terapia e profilassi dell’infezione da virus</w:t>
            </w:r>
          </w:p>
          <w:p w14:paraId="396518B1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9737A">
              <w:rPr>
                <w:rFonts w:asciiTheme="minorHAnsi" w:hAnsiTheme="minorHAnsi"/>
                <w:sz w:val="20"/>
                <w:szCs w:val="20"/>
              </w:rPr>
              <w:t>epatitici</w:t>
            </w:r>
            <w:proofErr w:type="spellEnd"/>
            <w:r w:rsidRPr="00C9737A">
              <w:rPr>
                <w:rFonts w:asciiTheme="minorHAnsi" w:hAnsiTheme="minorHAnsi"/>
                <w:sz w:val="20"/>
                <w:szCs w:val="20"/>
              </w:rPr>
              <w:t xml:space="preserve"> maggiori.</w:t>
            </w:r>
          </w:p>
          <w:p w14:paraId="767122C7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Infezione da HIV</w:t>
            </w:r>
          </w:p>
          <w:p w14:paraId="6D501C62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Principi di diagnosi, clinica, terapia e profilassi dell’infezione da HIV.</w:t>
            </w:r>
          </w:p>
          <w:p w14:paraId="355DD19D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Infezioni da batteri antibiotico-resistenti</w:t>
            </w:r>
          </w:p>
          <w:p w14:paraId="6B3F512B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Principi di diagnosi, clinica, terapia e profilassi delle infezioni da batteri</w:t>
            </w:r>
          </w:p>
          <w:p w14:paraId="7719D65A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antibiotico-resistenti.</w:t>
            </w:r>
          </w:p>
          <w:p w14:paraId="35414517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Prevenzione del rischio biologico</w:t>
            </w:r>
          </w:p>
          <w:p w14:paraId="240449B7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Elementi di prevenzione in ambito sanitario da agenti a trasmissione</w:t>
            </w:r>
          </w:p>
          <w:p w14:paraId="538CBA76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parenterale, respiratoria/</w:t>
            </w:r>
            <w:proofErr w:type="spellStart"/>
            <w:r w:rsidRPr="00C9737A">
              <w:rPr>
                <w:rFonts w:asciiTheme="minorHAnsi" w:hAnsiTheme="minorHAnsi"/>
                <w:sz w:val="20"/>
                <w:szCs w:val="20"/>
              </w:rPr>
              <w:t>droplets</w:t>
            </w:r>
            <w:proofErr w:type="spellEnd"/>
            <w:r w:rsidRPr="00C9737A">
              <w:rPr>
                <w:rFonts w:asciiTheme="minorHAnsi" w:hAnsiTheme="minorHAnsi"/>
                <w:sz w:val="20"/>
                <w:szCs w:val="20"/>
              </w:rPr>
              <w:t xml:space="preserve"> e da contatto. Corretto utilizzo dei</w:t>
            </w:r>
          </w:p>
          <w:p w14:paraId="58DA178F" w14:textId="77777777" w:rsidR="00E4666C" w:rsidRPr="00C9737A" w:rsidRDefault="00E4666C" w:rsidP="00E4666C">
            <w:pPr>
              <w:pStyle w:val="TableParagraph"/>
              <w:spacing w:line="225" w:lineRule="exact"/>
              <w:rPr>
                <w:rFonts w:asciiTheme="minorHAnsi" w:hAnsiTheme="minorHAnsi"/>
                <w:sz w:val="20"/>
                <w:szCs w:val="20"/>
              </w:rPr>
            </w:pPr>
            <w:r w:rsidRPr="00C9737A">
              <w:rPr>
                <w:rFonts w:asciiTheme="minorHAnsi" w:hAnsiTheme="minorHAnsi"/>
                <w:sz w:val="20"/>
                <w:szCs w:val="20"/>
              </w:rPr>
              <w:t>dispositivi di protezione individuale. Principi di profilassi post-</w:t>
            </w:r>
          </w:p>
          <w:p w14:paraId="41C6A8DC" w14:textId="77777777" w:rsidR="00E63E91" w:rsidRDefault="00E4666C" w:rsidP="00E4666C">
            <w:pPr>
              <w:spacing w:line="360" w:lineRule="auto"/>
            </w:pPr>
            <w:r w:rsidRPr="00C9737A">
              <w:rPr>
                <w:rFonts w:asciiTheme="minorHAnsi" w:hAnsiTheme="minorHAnsi"/>
                <w:sz w:val="20"/>
                <w:szCs w:val="20"/>
              </w:rPr>
              <w:lastRenderedPageBreak/>
              <w:t>esposizione.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48C693" w14:textId="77777777" w:rsidR="00E63E91" w:rsidRDefault="00E63E91">
            <w:pPr>
              <w:rPr>
                <w:b/>
              </w:rPr>
            </w:pPr>
          </w:p>
        </w:tc>
      </w:tr>
    </w:tbl>
    <w:p w14:paraId="7DDF9A1E" w14:textId="77777777" w:rsidR="00E63E91" w:rsidRDefault="00E63E91">
      <w:pPr>
        <w:rPr>
          <w:b/>
        </w:rPr>
      </w:pPr>
    </w:p>
    <w:p w14:paraId="06286052" w14:textId="77777777" w:rsidR="00E63E91" w:rsidRDefault="00C20A9F">
      <w:pPr>
        <w:jc w:val="center"/>
        <w:rPr>
          <w:b/>
        </w:rPr>
      </w:pPr>
      <w:r>
        <w:rPr>
          <w:b/>
        </w:rPr>
        <w:t>MODALITA</w:t>
      </w:r>
      <w:proofErr w:type="gramStart"/>
      <w:r>
        <w:rPr>
          <w:b/>
        </w:rPr>
        <w:t>’  E</w:t>
      </w:r>
      <w:proofErr w:type="gramEnd"/>
      <w:r>
        <w:rPr>
          <w:b/>
        </w:rPr>
        <w:t xml:space="preserve"> CRITERI DI VERIFICA ED APPRENDIMENTO</w:t>
      </w:r>
    </w:p>
    <w:p w14:paraId="5603E129" w14:textId="77777777" w:rsidR="00E63E91" w:rsidRDefault="00C20A9F">
      <w:pPr>
        <w:jc w:val="both"/>
      </w:pPr>
      <w:r>
        <w:t>Le valutazioni saranno svolte sia in itinere che al termine del corso integrato. La metodologia sarà comunicata all'inizio delle lezioni insieme alla bibliografia e/o ai materiali didattici necessari alla preparazione per la valutazione finale. E sarà nella modalità prova orale:</w:t>
      </w:r>
    </w:p>
    <w:p w14:paraId="6DE1C4A6" w14:textId="77777777" w:rsidR="00E63E91" w:rsidRDefault="00C20A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Prova orale: Verterà su domande inerenti 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programmi di studio. Valuterà la capacità dello studente di aver acquisito le conoscenze relative ai contenuti degli insegnamenti e le loro integrazioni, e accerterà l'uso appropriato della terminologia. </w:t>
      </w:r>
    </w:p>
    <w:p w14:paraId="0941FD95" w14:textId="77777777" w:rsidR="00E63E91" w:rsidRDefault="00C20A9F">
      <w:r>
        <w:t>I criteri sulla base dei quali sarà giudicato lo studente sono:</w:t>
      </w:r>
    </w:p>
    <w:tbl>
      <w:tblPr>
        <w:tblStyle w:val="a2"/>
        <w:tblW w:w="9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9"/>
        <w:gridCol w:w="2725"/>
        <w:gridCol w:w="2300"/>
        <w:gridCol w:w="2306"/>
      </w:tblGrid>
      <w:tr w:rsidR="00E63E91" w14:paraId="6559475A" w14:textId="77777777">
        <w:tc>
          <w:tcPr>
            <w:tcW w:w="2189" w:type="dxa"/>
          </w:tcPr>
          <w:p w14:paraId="43A9F88C" w14:textId="77777777" w:rsidR="00E63E91" w:rsidRDefault="00E63E91"/>
        </w:tc>
        <w:tc>
          <w:tcPr>
            <w:tcW w:w="2725" w:type="dxa"/>
          </w:tcPr>
          <w:p w14:paraId="6AB0EE45" w14:textId="77777777" w:rsidR="00E63E91" w:rsidRDefault="00C20A9F">
            <w:r>
              <w:rPr>
                <w:b/>
              </w:rPr>
              <w:t>Conoscenza e comprensione argomento</w:t>
            </w:r>
          </w:p>
        </w:tc>
        <w:tc>
          <w:tcPr>
            <w:tcW w:w="2300" w:type="dxa"/>
          </w:tcPr>
          <w:p w14:paraId="20B1BDFC" w14:textId="77777777" w:rsidR="00E63E91" w:rsidRDefault="00C20A9F">
            <w:r>
              <w:rPr>
                <w:b/>
              </w:rPr>
              <w:t>Capacità di analisi e sintesi</w:t>
            </w:r>
          </w:p>
        </w:tc>
        <w:tc>
          <w:tcPr>
            <w:tcW w:w="2306" w:type="dxa"/>
          </w:tcPr>
          <w:p w14:paraId="5DD23C1F" w14:textId="77777777" w:rsidR="00E63E91" w:rsidRDefault="00C20A9F">
            <w:r>
              <w:rPr>
                <w:b/>
              </w:rPr>
              <w:t>Utilizzo di referenze</w:t>
            </w:r>
          </w:p>
        </w:tc>
      </w:tr>
      <w:tr w:rsidR="00E63E91" w14:paraId="5104F610" w14:textId="77777777">
        <w:tc>
          <w:tcPr>
            <w:tcW w:w="2189" w:type="dxa"/>
          </w:tcPr>
          <w:p w14:paraId="2D133C96" w14:textId="77777777" w:rsidR="00E63E91" w:rsidRDefault="00C20A9F">
            <w:r>
              <w:t>Non idoneo</w:t>
            </w:r>
          </w:p>
        </w:tc>
        <w:tc>
          <w:tcPr>
            <w:tcW w:w="2725" w:type="dxa"/>
          </w:tcPr>
          <w:p w14:paraId="560807C1" w14:textId="77777777" w:rsidR="00E63E91" w:rsidRDefault="00C20A9F">
            <w:pPr>
              <w:ind w:left="139"/>
            </w:pPr>
            <w:r>
              <w:t>Importanti carenze.</w:t>
            </w:r>
          </w:p>
          <w:p w14:paraId="0D1E58F9" w14:textId="77777777" w:rsidR="00E63E91" w:rsidRDefault="00C20A9F">
            <w:r>
              <w:t>Significative inaccuratezze</w:t>
            </w:r>
          </w:p>
        </w:tc>
        <w:tc>
          <w:tcPr>
            <w:tcW w:w="2300" w:type="dxa"/>
          </w:tcPr>
          <w:p w14:paraId="60480479" w14:textId="77777777" w:rsidR="00E63E91" w:rsidRDefault="00C20A9F">
            <w:r>
              <w:t>Irrilevanti. Frequenti generalizzazioni. Incapacità di sintesi</w:t>
            </w:r>
          </w:p>
        </w:tc>
        <w:tc>
          <w:tcPr>
            <w:tcW w:w="2306" w:type="dxa"/>
          </w:tcPr>
          <w:p w14:paraId="45E082C1" w14:textId="77777777" w:rsidR="00E63E91" w:rsidRDefault="00C20A9F">
            <w:r>
              <w:t>Completamente inappropriato</w:t>
            </w:r>
          </w:p>
        </w:tc>
      </w:tr>
      <w:tr w:rsidR="00E63E91" w14:paraId="2211B13E" w14:textId="77777777">
        <w:tc>
          <w:tcPr>
            <w:tcW w:w="2189" w:type="dxa"/>
          </w:tcPr>
          <w:p w14:paraId="46609662" w14:textId="77777777" w:rsidR="00E63E91" w:rsidRDefault="00C20A9F">
            <w:r>
              <w:t>18-20</w:t>
            </w:r>
          </w:p>
        </w:tc>
        <w:tc>
          <w:tcPr>
            <w:tcW w:w="2725" w:type="dxa"/>
          </w:tcPr>
          <w:p w14:paraId="02760DE3" w14:textId="77777777" w:rsidR="00E63E91" w:rsidRDefault="00C20A9F">
            <w:r>
              <w:t xml:space="preserve">A livello soglia. </w:t>
            </w:r>
            <w:proofErr w:type="gramStart"/>
            <w:r>
              <w:t>Imperfezioni  evidenti</w:t>
            </w:r>
            <w:proofErr w:type="gramEnd"/>
          </w:p>
        </w:tc>
        <w:tc>
          <w:tcPr>
            <w:tcW w:w="2300" w:type="dxa"/>
          </w:tcPr>
          <w:p w14:paraId="05FF809B" w14:textId="77777777" w:rsidR="00E63E91" w:rsidRDefault="00C20A9F">
            <w:r>
              <w:t>Capacità appena sufficienti</w:t>
            </w:r>
          </w:p>
        </w:tc>
        <w:tc>
          <w:tcPr>
            <w:tcW w:w="2306" w:type="dxa"/>
          </w:tcPr>
          <w:p w14:paraId="35F56432" w14:textId="77777777" w:rsidR="00E63E91" w:rsidRDefault="00C20A9F">
            <w:r>
              <w:t>Appena appropriato</w:t>
            </w:r>
          </w:p>
        </w:tc>
      </w:tr>
      <w:tr w:rsidR="00E63E91" w14:paraId="0C242042" w14:textId="77777777">
        <w:tc>
          <w:tcPr>
            <w:tcW w:w="2189" w:type="dxa"/>
          </w:tcPr>
          <w:p w14:paraId="1BC94EF9" w14:textId="77777777" w:rsidR="00E63E91" w:rsidRDefault="00C20A9F">
            <w:r>
              <w:t>21-23</w:t>
            </w:r>
          </w:p>
        </w:tc>
        <w:tc>
          <w:tcPr>
            <w:tcW w:w="2725" w:type="dxa"/>
          </w:tcPr>
          <w:p w14:paraId="14E769D2" w14:textId="77777777" w:rsidR="00E63E91" w:rsidRDefault="00C20A9F">
            <w:r>
              <w:t>Conoscenza routinaria</w:t>
            </w:r>
          </w:p>
        </w:tc>
        <w:tc>
          <w:tcPr>
            <w:tcW w:w="2300" w:type="dxa"/>
          </w:tcPr>
          <w:p w14:paraId="0CD35C15" w14:textId="77777777" w:rsidR="00E63E91" w:rsidRDefault="00C20A9F">
            <w:proofErr w:type="gramStart"/>
            <w:r>
              <w:t>E’</w:t>
            </w:r>
            <w:proofErr w:type="gramEnd"/>
            <w:r>
              <w:t xml:space="preserve"> in grado di analisi e sintesi corrette. Argomenta in modo logico e coerente</w:t>
            </w:r>
          </w:p>
        </w:tc>
        <w:tc>
          <w:tcPr>
            <w:tcW w:w="2306" w:type="dxa"/>
          </w:tcPr>
          <w:p w14:paraId="23804D59" w14:textId="77777777" w:rsidR="00E63E91" w:rsidRDefault="00C20A9F">
            <w:r>
              <w:t>Utilizza le referenze standard</w:t>
            </w:r>
          </w:p>
        </w:tc>
      </w:tr>
      <w:tr w:rsidR="00E63E91" w14:paraId="297148E0" w14:textId="77777777">
        <w:tc>
          <w:tcPr>
            <w:tcW w:w="2189" w:type="dxa"/>
          </w:tcPr>
          <w:p w14:paraId="60F63E0B" w14:textId="77777777" w:rsidR="00E63E91" w:rsidRDefault="00C20A9F">
            <w:r>
              <w:t>24-26</w:t>
            </w:r>
          </w:p>
        </w:tc>
        <w:tc>
          <w:tcPr>
            <w:tcW w:w="2725" w:type="dxa"/>
          </w:tcPr>
          <w:p w14:paraId="61B7236E" w14:textId="77777777" w:rsidR="00E63E91" w:rsidRDefault="00C20A9F">
            <w:r>
              <w:t>Conoscenza buona</w:t>
            </w:r>
          </w:p>
        </w:tc>
        <w:tc>
          <w:tcPr>
            <w:tcW w:w="2300" w:type="dxa"/>
          </w:tcPr>
          <w:p w14:paraId="49D72154" w14:textId="77777777" w:rsidR="00E63E91" w:rsidRDefault="00C20A9F">
            <w:r>
              <w:t>Ha capacità di a. e s. buone gli argomenti sono espressi coerentemente</w:t>
            </w:r>
          </w:p>
        </w:tc>
        <w:tc>
          <w:tcPr>
            <w:tcW w:w="2306" w:type="dxa"/>
          </w:tcPr>
          <w:p w14:paraId="5D2682B5" w14:textId="77777777" w:rsidR="00E63E91" w:rsidRDefault="00C20A9F">
            <w:r>
              <w:t>Utilizza le referenze standard</w:t>
            </w:r>
          </w:p>
        </w:tc>
      </w:tr>
      <w:tr w:rsidR="00E63E91" w14:paraId="4614FC0B" w14:textId="77777777">
        <w:tc>
          <w:tcPr>
            <w:tcW w:w="2189" w:type="dxa"/>
          </w:tcPr>
          <w:p w14:paraId="7A057B29" w14:textId="77777777" w:rsidR="00E63E91" w:rsidRDefault="00C20A9F">
            <w:r>
              <w:t>27-29</w:t>
            </w:r>
          </w:p>
        </w:tc>
        <w:tc>
          <w:tcPr>
            <w:tcW w:w="2725" w:type="dxa"/>
          </w:tcPr>
          <w:p w14:paraId="3F52C02B" w14:textId="77777777" w:rsidR="00E63E91" w:rsidRDefault="00C20A9F">
            <w:r>
              <w:t>Conoscenza più che buona</w:t>
            </w:r>
          </w:p>
        </w:tc>
        <w:tc>
          <w:tcPr>
            <w:tcW w:w="2300" w:type="dxa"/>
          </w:tcPr>
          <w:p w14:paraId="64A2F73A" w14:textId="77777777" w:rsidR="00E63E91" w:rsidRDefault="00C20A9F">
            <w:r>
              <w:t>Ha notevoli capacità di a. e s.</w:t>
            </w:r>
          </w:p>
        </w:tc>
        <w:tc>
          <w:tcPr>
            <w:tcW w:w="2306" w:type="dxa"/>
          </w:tcPr>
          <w:p w14:paraId="5AF36275" w14:textId="77777777" w:rsidR="00E63E91" w:rsidRDefault="00C20A9F">
            <w:r>
              <w:t>Ha approfondito gli argomenti</w:t>
            </w:r>
          </w:p>
        </w:tc>
      </w:tr>
      <w:tr w:rsidR="00E63E91" w14:paraId="625126D9" w14:textId="77777777">
        <w:tc>
          <w:tcPr>
            <w:tcW w:w="2189" w:type="dxa"/>
          </w:tcPr>
          <w:p w14:paraId="2E160E29" w14:textId="77777777" w:rsidR="00E63E91" w:rsidRDefault="00C20A9F">
            <w:r>
              <w:t>30-30L</w:t>
            </w:r>
          </w:p>
        </w:tc>
        <w:tc>
          <w:tcPr>
            <w:tcW w:w="2725" w:type="dxa"/>
          </w:tcPr>
          <w:p w14:paraId="1F29FE68" w14:textId="77777777" w:rsidR="00E63E91" w:rsidRDefault="00C20A9F">
            <w:r>
              <w:t>Conoscenza ottima</w:t>
            </w:r>
          </w:p>
        </w:tc>
        <w:tc>
          <w:tcPr>
            <w:tcW w:w="2300" w:type="dxa"/>
          </w:tcPr>
          <w:p w14:paraId="2911A882" w14:textId="77777777" w:rsidR="00E63E91" w:rsidRDefault="00C20A9F">
            <w:r>
              <w:t>Ha notevoli capacità di a. e s.</w:t>
            </w:r>
          </w:p>
        </w:tc>
        <w:tc>
          <w:tcPr>
            <w:tcW w:w="2306" w:type="dxa"/>
          </w:tcPr>
          <w:p w14:paraId="257A5D11" w14:textId="77777777" w:rsidR="00E63E91" w:rsidRDefault="00C20A9F">
            <w:r>
              <w:t>Importanti approfondimenti</w:t>
            </w:r>
          </w:p>
        </w:tc>
      </w:tr>
    </w:tbl>
    <w:p w14:paraId="5E4C2C38" w14:textId="77777777" w:rsidR="00E63E91" w:rsidRDefault="00E63E91">
      <w:pPr>
        <w:jc w:val="both"/>
      </w:pPr>
    </w:p>
    <w:p w14:paraId="2B4954EF" w14:textId="77777777" w:rsidR="00E63E91" w:rsidRDefault="00C20A9F">
      <w:pPr>
        <w:jc w:val="center"/>
        <w:rPr>
          <w:b/>
        </w:rPr>
      </w:pPr>
      <w:r>
        <w:rPr>
          <w:b/>
        </w:rPr>
        <w:t>TESTI ADOTTATI</w:t>
      </w:r>
    </w:p>
    <w:p w14:paraId="374C2094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Lavori scientifici </w:t>
      </w:r>
      <w:proofErr w:type="spellStart"/>
      <w:proofErr w:type="gramStart"/>
      <w:r w:rsidRPr="003C06F5">
        <w:rPr>
          <w:i/>
        </w:rPr>
        <w:t>internazionaliLa</w:t>
      </w:r>
      <w:proofErr w:type="spellEnd"/>
      <w:proofErr w:type="gramEnd"/>
      <w:r w:rsidRPr="003C06F5">
        <w:rPr>
          <w:i/>
        </w:rPr>
        <w:t xml:space="preserve"> radioprotezione nelle attività sanitarie: manuale informativo ad uso dei lavoratori” Regione Lombardia-Sanità, 2001</w:t>
      </w:r>
    </w:p>
    <w:p w14:paraId="7E8A99BD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>Radiazioni ionizzanti e radioprotezione di Renzo Moretti in Professione TSRM (2013) a cura di Olivetti</w:t>
      </w:r>
    </w:p>
    <w:p w14:paraId="2638EEE8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La </w:t>
      </w:r>
      <w:proofErr w:type="spellStart"/>
      <w:r w:rsidRPr="003C06F5">
        <w:rPr>
          <w:i/>
        </w:rPr>
        <w:t>safety</w:t>
      </w:r>
      <w:proofErr w:type="spellEnd"/>
      <w:r w:rsidRPr="003C06F5">
        <w:rPr>
          <w:i/>
        </w:rPr>
        <w:t xml:space="preserve"> del Paziente in Risonanza Magnetica” Stecco A, Saponaro A, Carriero A. </w:t>
      </w:r>
      <w:proofErr w:type="spellStart"/>
      <w:r w:rsidRPr="003C06F5">
        <w:rPr>
          <w:i/>
        </w:rPr>
        <w:t>Radiol</w:t>
      </w:r>
      <w:proofErr w:type="spellEnd"/>
      <w:r w:rsidRPr="003C06F5">
        <w:rPr>
          <w:i/>
        </w:rPr>
        <w:t xml:space="preserve"> </w:t>
      </w:r>
      <w:proofErr w:type="spellStart"/>
      <w:r w:rsidRPr="003C06F5">
        <w:rPr>
          <w:i/>
        </w:rPr>
        <w:t>Med</w:t>
      </w:r>
      <w:proofErr w:type="spellEnd"/>
      <w:r w:rsidRPr="003C06F5">
        <w:rPr>
          <w:i/>
        </w:rPr>
        <w:t xml:space="preserve"> (2007) 112:491-508</w:t>
      </w:r>
    </w:p>
    <w:p w14:paraId="71320EDF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Elementi di Medicina Legale- Prima Edizione- </w:t>
      </w:r>
      <w:proofErr w:type="spellStart"/>
      <w:r w:rsidRPr="003C06F5">
        <w:rPr>
          <w:i/>
        </w:rPr>
        <w:t>Monduzzi</w:t>
      </w:r>
      <w:proofErr w:type="spellEnd"/>
      <w:r w:rsidRPr="003C06F5">
        <w:rPr>
          <w:i/>
        </w:rPr>
        <w:t xml:space="preserve"> Editoriale;</w:t>
      </w:r>
    </w:p>
    <w:p w14:paraId="287183FD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>Elementi di medicina legale per infermieristica- Pisa University Press</w:t>
      </w:r>
    </w:p>
    <w:p w14:paraId="25E147DF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>La Placa, Principi di Microbiologia Medica, Ed. Esculapio</w:t>
      </w:r>
    </w:p>
    <w:p w14:paraId="4E8EEA03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lastRenderedPageBreak/>
        <w:t xml:space="preserve">Cevenini e </w:t>
      </w:r>
      <w:proofErr w:type="spellStart"/>
      <w:r w:rsidRPr="003C06F5">
        <w:rPr>
          <w:i/>
        </w:rPr>
        <w:t>Sambri</w:t>
      </w:r>
      <w:proofErr w:type="spellEnd"/>
      <w:r w:rsidRPr="003C06F5">
        <w:rPr>
          <w:i/>
        </w:rPr>
        <w:t>, Microbiologia e Microbiologia Clinica, Ed. Piccin</w:t>
      </w:r>
    </w:p>
    <w:p w14:paraId="5BB4512D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Keith </w:t>
      </w:r>
      <w:proofErr w:type="spellStart"/>
      <w:r w:rsidRPr="003C06F5">
        <w:rPr>
          <w:i/>
        </w:rPr>
        <w:t>Struthers</w:t>
      </w:r>
      <w:proofErr w:type="spellEnd"/>
      <w:r w:rsidRPr="003C06F5">
        <w:rPr>
          <w:i/>
        </w:rPr>
        <w:t>, Microbiologia Clinica, Ed Edra</w:t>
      </w:r>
    </w:p>
    <w:p w14:paraId="2F9B0E41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proofErr w:type="spellStart"/>
      <w:r w:rsidRPr="003C06F5">
        <w:rPr>
          <w:i/>
        </w:rPr>
        <w:t>Eudes</w:t>
      </w:r>
      <w:proofErr w:type="spellEnd"/>
      <w:r w:rsidRPr="003C06F5">
        <w:rPr>
          <w:i/>
        </w:rPr>
        <w:t xml:space="preserve"> Lanciotti, Microbiologia Clinica, Ed </w:t>
      </w:r>
      <w:proofErr w:type="spellStart"/>
      <w:r w:rsidRPr="003C06F5">
        <w:rPr>
          <w:i/>
        </w:rPr>
        <w:t>Cea</w:t>
      </w:r>
      <w:proofErr w:type="spellEnd"/>
    </w:p>
    <w:p w14:paraId="6A7EA475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Elementi di Tecnologia Radiologica R. Passariello-G. Simonetti </w:t>
      </w:r>
      <w:proofErr w:type="spellStart"/>
      <w:r w:rsidRPr="003C06F5">
        <w:rPr>
          <w:i/>
        </w:rPr>
        <w:t>Idelson</w:t>
      </w:r>
      <w:proofErr w:type="spellEnd"/>
      <w:r w:rsidRPr="003C06F5">
        <w:rPr>
          <w:i/>
        </w:rPr>
        <w:t>-</w:t>
      </w:r>
      <w:proofErr w:type="gramStart"/>
      <w:r w:rsidRPr="003C06F5">
        <w:rPr>
          <w:i/>
        </w:rPr>
        <w:t>Gnocchi  2012</w:t>
      </w:r>
      <w:proofErr w:type="gramEnd"/>
    </w:p>
    <w:p w14:paraId="17781C56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Diagnostica per </w:t>
      </w:r>
      <w:proofErr w:type="gramStart"/>
      <w:r w:rsidRPr="003C06F5">
        <w:rPr>
          <w:i/>
        </w:rPr>
        <w:t>Immagini ,AA</w:t>
      </w:r>
      <w:proofErr w:type="gramEnd"/>
      <w:r w:rsidRPr="003C06F5">
        <w:rPr>
          <w:i/>
        </w:rPr>
        <w:t xml:space="preserve">. Vari Ed </w:t>
      </w:r>
      <w:proofErr w:type="spellStart"/>
      <w:r w:rsidRPr="003C06F5">
        <w:rPr>
          <w:i/>
        </w:rPr>
        <w:t>Idelson</w:t>
      </w:r>
      <w:proofErr w:type="spellEnd"/>
      <w:r w:rsidRPr="003C06F5">
        <w:rPr>
          <w:i/>
        </w:rPr>
        <w:t xml:space="preserve"> </w:t>
      </w:r>
      <w:proofErr w:type="gramStart"/>
      <w:r w:rsidRPr="003C06F5">
        <w:rPr>
          <w:i/>
        </w:rPr>
        <w:t>Gnocchi ,</w:t>
      </w:r>
      <w:proofErr w:type="gramEnd"/>
      <w:r w:rsidRPr="003C06F5">
        <w:rPr>
          <w:i/>
        </w:rPr>
        <w:t xml:space="preserve"> 2009</w:t>
      </w:r>
    </w:p>
    <w:p w14:paraId="75E3BE12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proofErr w:type="spellStart"/>
      <w:r w:rsidRPr="003C06F5">
        <w:rPr>
          <w:i/>
        </w:rPr>
        <w:t>Bertol</w:t>
      </w:r>
      <w:proofErr w:type="spellEnd"/>
      <w:r w:rsidRPr="003C06F5">
        <w:rPr>
          <w:i/>
        </w:rPr>
        <w:t xml:space="preserve"> – R. Catanesi – C. </w:t>
      </w:r>
      <w:proofErr w:type="spellStart"/>
      <w:r w:rsidRPr="003C06F5">
        <w:rPr>
          <w:i/>
        </w:rPr>
        <w:t>Crinò</w:t>
      </w:r>
      <w:proofErr w:type="spellEnd"/>
      <w:r w:rsidRPr="003C06F5">
        <w:rPr>
          <w:i/>
        </w:rPr>
        <w:t xml:space="preserve"> – P. Danesino – D. De Leo – G. Dell’Osso – R. Dominici – M. </w:t>
      </w:r>
      <w:proofErr w:type="spellStart"/>
      <w:r w:rsidRPr="003C06F5">
        <w:rPr>
          <w:i/>
        </w:rPr>
        <w:t>Gabbrielli</w:t>
      </w:r>
      <w:proofErr w:type="spellEnd"/>
      <w:r w:rsidRPr="003C06F5">
        <w:rPr>
          <w:i/>
        </w:rPr>
        <w:t xml:space="preserve"> – F. Introna – G. Lo </w:t>
      </w:r>
      <w:proofErr w:type="spellStart"/>
      <w:r w:rsidRPr="003C06F5">
        <w:rPr>
          <w:i/>
        </w:rPr>
        <w:t>Menzo</w:t>
      </w:r>
      <w:proofErr w:type="spellEnd"/>
      <w:r w:rsidRPr="003C06F5">
        <w:rPr>
          <w:i/>
        </w:rPr>
        <w:t xml:space="preserve"> – F. Mari – P. Ricci – D. Rodriguez – A. Tagliabracci ELEMENTI DI MEDICINA LEGALE - MONDUZZI Editore</w:t>
      </w:r>
    </w:p>
    <w:p w14:paraId="3CFFA689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Ricciardi, Angelillo, et </w:t>
      </w:r>
      <w:proofErr w:type="gramStart"/>
      <w:r w:rsidRPr="003C06F5">
        <w:rPr>
          <w:i/>
        </w:rPr>
        <w:t>al..</w:t>
      </w:r>
      <w:proofErr w:type="gramEnd"/>
      <w:r w:rsidRPr="003C06F5">
        <w:rPr>
          <w:i/>
        </w:rPr>
        <w:t xml:space="preserve"> Igiene per le professioni sanitarie. Ed Sorbona 2015</w:t>
      </w:r>
    </w:p>
    <w:p w14:paraId="36A4A21F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>Meloni C. (a cura di). IGIENE per le lauree delle professioni sanitarie. Casa Editrice Ambrosiana, Milano.</w:t>
      </w:r>
    </w:p>
    <w:p w14:paraId="64EC5C9F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Barbuti S, Fara GM, Giammanco G. Igiene-Medicina Preventiva-Sanità Pubblica. </w:t>
      </w:r>
      <w:proofErr w:type="spellStart"/>
      <w:r w:rsidRPr="003C06F5">
        <w:rPr>
          <w:i/>
        </w:rPr>
        <w:t>EdiSES</w:t>
      </w:r>
      <w:proofErr w:type="spellEnd"/>
      <w:r w:rsidRPr="003C06F5">
        <w:rPr>
          <w:i/>
        </w:rPr>
        <w:t>, Napoli.</w:t>
      </w:r>
    </w:p>
    <w:p w14:paraId="5AAA260A" w14:textId="77777777" w:rsidR="00C33924" w:rsidRPr="003C06F5" w:rsidRDefault="00C33924" w:rsidP="00C33924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>Ulteriori letture consigliate per approfondimento</w:t>
      </w:r>
    </w:p>
    <w:p w14:paraId="4C822526" w14:textId="77777777" w:rsidR="003D4752" w:rsidRPr="003C06F5" w:rsidRDefault="00C33924" w:rsidP="003D475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>La Placa, Principi di Microbiologia Medica, Ed. Esculapio</w:t>
      </w:r>
      <w:r w:rsidR="003D4752" w:rsidRPr="003C06F5">
        <w:rPr>
          <w:i/>
        </w:rPr>
        <w:t xml:space="preserve"> </w:t>
      </w:r>
    </w:p>
    <w:p w14:paraId="37D802A4" w14:textId="77777777" w:rsidR="00C33924" w:rsidRPr="003C06F5" w:rsidRDefault="00C33924" w:rsidP="003D475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25" w:lineRule="auto"/>
        <w:contextualSpacing w:val="0"/>
        <w:rPr>
          <w:i/>
        </w:rPr>
      </w:pPr>
      <w:r w:rsidRPr="003C06F5">
        <w:rPr>
          <w:i/>
        </w:rPr>
        <w:t xml:space="preserve">Cevenini e </w:t>
      </w:r>
      <w:proofErr w:type="spellStart"/>
      <w:r w:rsidRPr="003C06F5">
        <w:rPr>
          <w:i/>
        </w:rPr>
        <w:t>Sambri</w:t>
      </w:r>
      <w:proofErr w:type="spellEnd"/>
      <w:r w:rsidRPr="003C06F5">
        <w:rPr>
          <w:i/>
        </w:rPr>
        <w:t>, Microbiologia e Microbiologia Clinica, Ed. Piccin</w:t>
      </w:r>
    </w:p>
    <w:p w14:paraId="74EA0D44" w14:textId="77777777" w:rsidR="003C06F5" w:rsidRPr="003C06F5" w:rsidRDefault="003C06F5" w:rsidP="003C06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468"/>
        <w:rPr>
          <w:i/>
          <w:sz w:val="20"/>
          <w:szCs w:val="20"/>
        </w:rPr>
      </w:pPr>
    </w:p>
    <w:p w14:paraId="520BD2AD" w14:textId="77777777" w:rsidR="00E63E91" w:rsidRDefault="00C20A9F" w:rsidP="00C33924">
      <w:pPr>
        <w:jc w:val="center"/>
        <w:rPr>
          <w:b/>
        </w:rPr>
      </w:pPr>
      <w:r>
        <w:rPr>
          <w:b/>
        </w:rPr>
        <w:t>MODALITÀ DI FREQUENZA</w:t>
      </w:r>
    </w:p>
    <w:p w14:paraId="2A9E231F" w14:textId="77777777" w:rsidR="00E63E91" w:rsidRDefault="00C20A9F">
      <w:r>
        <w:t>Prerequisito: ===</w:t>
      </w:r>
    </w:p>
    <w:p w14:paraId="0FB621CC" w14:textId="77777777" w:rsidR="00E63E91" w:rsidRDefault="00C20A9F">
      <w:r>
        <w:t>Svolgimento: Le modalità sono indicate dall’art.8 del Regolamento didattico d’Ateneo.</w:t>
      </w:r>
    </w:p>
    <w:p w14:paraId="593B582A" w14:textId="77777777" w:rsidR="00E63E91" w:rsidRDefault="00C20A9F">
      <w:r>
        <w:t>Frequenza: Frequenza obbligatoria di almeno il 75% del monte ore complessivo.</w:t>
      </w:r>
    </w:p>
    <w:p w14:paraId="54B220EB" w14:textId="77777777" w:rsidR="00E63E91" w:rsidRDefault="00C20A9F">
      <w:pPr>
        <w:jc w:val="center"/>
        <w:rPr>
          <w:b/>
        </w:rPr>
      </w:pPr>
      <w:r>
        <w:rPr>
          <w:b/>
        </w:rPr>
        <w:t>RIFERIMENTI E CONTATTI</w:t>
      </w: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6"/>
        <w:gridCol w:w="3213"/>
        <w:gridCol w:w="2648"/>
        <w:gridCol w:w="284"/>
        <w:gridCol w:w="277"/>
      </w:tblGrid>
      <w:tr w:rsidR="00E63E91" w14:paraId="491E0700" w14:textId="77777777">
        <w:tc>
          <w:tcPr>
            <w:tcW w:w="3206" w:type="dxa"/>
          </w:tcPr>
          <w:p w14:paraId="50A5B328" w14:textId="77777777" w:rsidR="00E63E91" w:rsidRDefault="00C20A9F">
            <w:pPr>
              <w:jc w:val="center"/>
            </w:pPr>
            <w:r>
              <w:t>DOCENTE</w:t>
            </w:r>
          </w:p>
        </w:tc>
        <w:tc>
          <w:tcPr>
            <w:tcW w:w="3213" w:type="dxa"/>
          </w:tcPr>
          <w:p w14:paraId="7FD6F2EC" w14:textId="77777777" w:rsidR="00E63E91" w:rsidRDefault="00C20A9F">
            <w:pPr>
              <w:jc w:val="center"/>
            </w:pPr>
            <w:r>
              <w:t>MODALITA’</w:t>
            </w:r>
          </w:p>
        </w:tc>
        <w:tc>
          <w:tcPr>
            <w:tcW w:w="3209" w:type="dxa"/>
            <w:gridSpan w:val="3"/>
          </w:tcPr>
          <w:p w14:paraId="74324F6D" w14:textId="77777777" w:rsidR="00E63E91" w:rsidRDefault="00C20A9F">
            <w:pPr>
              <w:jc w:val="center"/>
            </w:pPr>
            <w:r>
              <w:t>CONTATTO</w:t>
            </w:r>
          </w:p>
        </w:tc>
      </w:tr>
      <w:tr w:rsidR="00E63E91" w14:paraId="03BC1869" w14:textId="77777777">
        <w:tc>
          <w:tcPr>
            <w:tcW w:w="3206" w:type="dxa"/>
          </w:tcPr>
          <w:p w14:paraId="1FFF7553" w14:textId="77777777" w:rsidR="00E63E91" w:rsidRDefault="00C33924">
            <w:r>
              <w:t xml:space="preserve">NOBILE CARMELO </w:t>
            </w:r>
          </w:p>
        </w:tc>
        <w:tc>
          <w:tcPr>
            <w:tcW w:w="3213" w:type="dxa"/>
          </w:tcPr>
          <w:p w14:paraId="2644C154" w14:textId="77777777" w:rsidR="00E63E91" w:rsidRDefault="00C20A9F">
            <w:r>
              <w:t>Ricevimento docenti da concordare via e-mail, direttamente con il docente stesso</w:t>
            </w:r>
          </w:p>
        </w:tc>
        <w:tc>
          <w:tcPr>
            <w:tcW w:w="3209" w:type="dxa"/>
            <w:gridSpan w:val="3"/>
          </w:tcPr>
          <w:p w14:paraId="36B974A1" w14:textId="77777777" w:rsidR="00E63E91" w:rsidRDefault="00E63E91"/>
        </w:tc>
      </w:tr>
      <w:tr w:rsidR="00E63E91" w14:paraId="25FA6721" w14:textId="77777777">
        <w:tc>
          <w:tcPr>
            <w:tcW w:w="3206" w:type="dxa"/>
          </w:tcPr>
          <w:p w14:paraId="62013867" w14:textId="77777777" w:rsidR="00E63E91" w:rsidRDefault="00C33924">
            <w:r>
              <w:t xml:space="preserve">AQUILA ISABELLA </w:t>
            </w:r>
          </w:p>
        </w:tc>
        <w:tc>
          <w:tcPr>
            <w:tcW w:w="3213" w:type="dxa"/>
          </w:tcPr>
          <w:p w14:paraId="63DDB376" w14:textId="77777777" w:rsidR="00E63E91" w:rsidRDefault="00C20A9F">
            <w:r>
              <w:t>Ricevimento docenti da concordare via e-mail, direttamente con il docente stesso</w:t>
            </w:r>
          </w:p>
        </w:tc>
        <w:tc>
          <w:tcPr>
            <w:tcW w:w="3209" w:type="dxa"/>
            <w:gridSpan w:val="3"/>
          </w:tcPr>
          <w:p w14:paraId="4B3AB339" w14:textId="77777777" w:rsidR="00E63E91" w:rsidRDefault="00E63E91"/>
        </w:tc>
      </w:tr>
      <w:tr w:rsidR="00E63E91" w14:paraId="6A9CFFCD" w14:textId="77777777">
        <w:tc>
          <w:tcPr>
            <w:tcW w:w="3206" w:type="dxa"/>
          </w:tcPr>
          <w:p w14:paraId="1253132A" w14:textId="77777777" w:rsidR="00E63E91" w:rsidRDefault="00C33924">
            <w:r>
              <w:t>BIANCO CATALDO</w:t>
            </w:r>
          </w:p>
        </w:tc>
        <w:tc>
          <w:tcPr>
            <w:tcW w:w="3213" w:type="dxa"/>
          </w:tcPr>
          <w:p w14:paraId="1812F240" w14:textId="77777777" w:rsidR="00E63E91" w:rsidRPr="00C20A9F" w:rsidRDefault="00C20A9F">
            <w:r w:rsidRPr="00C20A9F">
              <w:rPr>
                <w:color w:val="000000"/>
                <w:sz w:val="20"/>
                <w:szCs w:val="20"/>
              </w:rPr>
              <w:t>martedì dalle 15.00 alle 17.00 e giovedì dalle 9.00 alle 11.00</w:t>
            </w:r>
          </w:p>
        </w:tc>
        <w:tc>
          <w:tcPr>
            <w:tcW w:w="3209" w:type="dxa"/>
            <w:gridSpan w:val="3"/>
          </w:tcPr>
          <w:p w14:paraId="29E4395F" w14:textId="77777777" w:rsidR="00E63E91" w:rsidRPr="00C20A9F" w:rsidRDefault="00000000">
            <w:pPr>
              <w:rPr>
                <w:sz w:val="20"/>
                <w:szCs w:val="20"/>
              </w:rPr>
            </w:pPr>
            <w:hyperlink r:id="rId7" w:history="1">
              <w:r w:rsidR="00C20A9F" w:rsidRPr="00C20A9F">
                <w:rPr>
                  <w:rStyle w:val="Collegamentoipertestuale"/>
                  <w:color w:val="auto"/>
                  <w:sz w:val="20"/>
                  <w:szCs w:val="20"/>
                </w:rPr>
                <w:t>bianco@unicz.it</w:t>
              </w:r>
            </w:hyperlink>
          </w:p>
          <w:p w14:paraId="3379CD3A" w14:textId="77777777" w:rsidR="00C20A9F" w:rsidRPr="00C20A9F" w:rsidRDefault="00C20A9F">
            <w:pPr>
              <w:rPr>
                <w:sz w:val="20"/>
                <w:szCs w:val="20"/>
              </w:rPr>
            </w:pPr>
            <w:r w:rsidRPr="00C20A9F">
              <w:rPr>
                <w:sz w:val="20"/>
                <w:szCs w:val="20"/>
              </w:rPr>
              <w:t>TEL 09613647272/3391661831</w:t>
            </w:r>
          </w:p>
          <w:p w14:paraId="62C2EA22" w14:textId="77777777" w:rsidR="00C20A9F" w:rsidRPr="00C33924" w:rsidRDefault="00C20A9F">
            <w:pPr>
              <w:rPr>
                <w:b/>
              </w:rPr>
            </w:pPr>
            <w:r w:rsidRPr="00C20A9F">
              <w:rPr>
                <w:color w:val="000000"/>
                <w:sz w:val="20"/>
                <w:szCs w:val="20"/>
              </w:rPr>
              <w:t>Policlinico Universitario di Germaneto</w:t>
            </w:r>
            <w:r w:rsidRPr="00C267A6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C20A9F">
              <w:rPr>
                <w:color w:val="000000"/>
                <w:sz w:val="20"/>
                <w:szCs w:val="20"/>
              </w:rPr>
              <w:t>Stanza n.84</w:t>
            </w:r>
          </w:p>
        </w:tc>
      </w:tr>
      <w:tr w:rsidR="00C20A9F" w14:paraId="2FAE7671" w14:textId="77777777">
        <w:tc>
          <w:tcPr>
            <w:tcW w:w="3206" w:type="dxa"/>
          </w:tcPr>
          <w:p w14:paraId="240E596E" w14:textId="77777777" w:rsidR="00C20A9F" w:rsidRDefault="00C20A9F">
            <w:r>
              <w:t>RUSSO ALESSANDRO</w:t>
            </w:r>
          </w:p>
          <w:p w14:paraId="55899166" w14:textId="77777777" w:rsidR="00C20A9F" w:rsidRDefault="00C20A9F">
            <w:r>
              <w:t xml:space="preserve">SERAPIDE FRANCESCA </w:t>
            </w:r>
          </w:p>
        </w:tc>
        <w:tc>
          <w:tcPr>
            <w:tcW w:w="3213" w:type="dxa"/>
          </w:tcPr>
          <w:p w14:paraId="199BD7FD" w14:textId="77777777" w:rsidR="00C20A9F" w:rsidRPr="00C20A9F" w:rsidRDefault="00C20A9F">
            <w:pPr>
              <w:rPr>
                <w:color w:val="000000"/>
                <w:sz w:val="20"/>
                <w:szCs w:val="20"/>
              </w:rPr>
            </w:pPr>
            <w:r w:rsidRPr="00C20A9F">
              <w:rPr>
                <w:color w:val="000000"/>
                <w:sz w:val="20"/>
                <w:szCs w:val="20"/>
              </w:rPr>
              <w:t xml:space="preserve">Martedì e </w:t>
            </w:r>
            <w:proofErr w:type="gramStart"/>
            <w:r w:rsidRPr="00C20A9F">
              <w:rPr>
                <w:color w:val="000000"/>
                <w:sz w:val="20"/>
                <w:szCs w:val="20"/>
              </w:rPr>
              <w:t>Mercoledì</w:t>
            </w:r>
            <w:proofErr w:type="gramEnd"/>
            <w:r w:rsidRPr="00C20A9F">
              <w:rPr>
                <w:color w:val="000000"/>
                <w:sz w:val="20"/>
                <w:szCs w:val="20"/>
              </w:rPr>
              <w:t xml:space="preserve"> dalle ore 15.00 alle 18.00 previo appuntamento</w:t>
            </w:r>
          </w:p>
        </w:tc>
        <w:tc>
          <w:tcPr>
            <w:tcW w:w="3209" w:type="dxa"/>
            <w:gridSpan w:val="3"/>
          </w:tcPr>
          <w:p w14:paraId="0AB9C7E6" w14:textId="77777777" w:rsidR="00C20A9F" w:rsidRDefault="00000000">
            <w:pPr>
              <w:rPr>
                <w:sz w:val="20"/>
                <w:szCs w:val="20"/>
              </w:rPr>
            </w:pPr>
            <w:hyperlink r:id="rId8" w:history="1">
              <w:r w:rsidR="00C20A9F" w:rsidRPr="00C20A9F">
                <w:rPr>
                  <w:rStyle w:val="Collegamentoipertestuale"/>
                  <w:color w:val="auto"/>
                  <w:sz w:val="20"/>
                  <w:szCs w:val="20"/>
                </w:rPr>
                <w:t>a.russo@unicz.it</w:t>
              </w:r>
            </w:hyperlink>
          </w:p>
          <w:p w14:paraId="143684DF" w14:textId="77777777" w:rsidR="00C20A9F" w:rsidRPr="00C20A9F" w:rsidRDefault="00C20A9F">
            <w:pPr>
              <w:rPr>
                <w:sz w:val="20"/>
                <w:szCs w:val="20"/>
              </w:rPr>
            </w:pPr>
            <w:r w:rsidRPr="00C20A9F">
              <w:rPr>
                <w:sz w:val="20"/>
                <w:szCs w:val="20"/>
              </w:rPr>
              <w:t>f.serapide@unicz.it</w:t>
            </w:r>
          </w:p>
          <w:p w14:paraId="0A9408FA" w14:textId="77777777" w:rsidR="00C20A9F" w:rsidRDefault="00C20A9F">
            <w:pPr>
              <w:rPr>
                <w:color w:val="000000"/>
                <w:sz w:val="20"/>
                <w:szCs w:val="20"/>
              </w:rPr>
            </w:pPr>
            <w:r w:rsidRPr="00C20A9F">
              <w:rPr>
                <w:color w:val="000000"/>
                <w:sz w:val="20"/>
                <w:szCs w:val="20"/>
              </w:rPr>
              <w:t>Tel 09613647552</w:t>
            </w:r>
          </w:p>
          <w:p w14:paraId="6C290781" w14:textId="77777777" w:rsidR="00C20A9F" w:rsidRPr="00C20A9F" w:rsidRDefault="00C20A9F">
            <w:pPr>
              <w:rPr>
                <w:sz w:val="20"/>
                <w:szCs w:val="20"/>
              </w:rPr>
            </w:pPr>
            <w:r w:rsidRPr="00C20A9F">
              <w:rPr>
                <w:color w:val="000000"/>
                <w:sz w:val="20"/>
                <w:szCs w:val="20"/>
              </w:rPr>
              <w:t xml:space="preserve">Policlinico Universitario di Germaneto Edificio A, </w:t>
            </w:r>
            <w:proofErr w:type="spellStart"/>
            <w:r w:rsidRPr="00C20A9F">
              <w:rPr>
                <w:color w:val="000000"/>
                <w:sz w:val="20"/>
                <w:szCs w:val="20"/>
              </w:rPr>
              <w:t>Liv</w:t>
            </w:r>
            <w:proofErr w:type="spellEnd"/>
            <w:r w:rsidRPr="00C20A9F">
              <w:rPr>
                <w:color w:val="000000"/>
                <w:sz w:val="20"/>
                <w:szCs w:val="20"/>
              </w:rPr>
              <w:t xml:space="preserve"> 9 - 12</w:t>
            </w:r>
          </w:p>
          <w:p w14:paraId="7D11D1E7" w14:textId="77777777" w:rsidR="00C20A9F" w:rsidRPr="00C20A9F" w:rsidRDefault="00C20A9F">
            <w:pPr>
              <w:rPr>
                <w:sz w:val="20"/>
                <w:szCs w:val="20"/>
              </w:rPr>
            </w:pPr>
          </w:p>
        </w:tc>
      </w:tr>
      <w:tr w:rsidR="00C20A9F" w14:paraId="34DE84D4" w14:textId="77777777">
        <w:tc>
          <w:tcPr>
            <w:tcW w:w="3206" w:type="dxa"/>
          </w:tcPr>
          <w:p w14:paraId="530299B4" w14:textId="77777777" w:rsidR="00C20A9F" w:rsidRDefault="00C20A9F">
            <w:r>
              <w:t xml:space="preserve">LAMBERTI ANGELO GIUSEPPE </w:t>
            </w:r>
          </w:p>
        </w:tc>
        <w:tc>
          <w:tcPr>
            <w:tcW w:w="3213" w:type="dxa"/>
          </w:tcPr>
          <w:p w14:paraId="25CF6143" w14:textId="77777777" w:rsidR="00C20A9F" w:rsidRPr="00C20A9F" w:rsidRDefault="00C20A9F" w:rsidP="00C20A9F">
            <w:pPr>
              <w:rPr>
                <w:sz w:val="20"/>
                <w:szCs w:val="20"/>
              </w:rPr>
            </w:pPr>
            <w:proofErr w:type="spellStart"/>
            <w:r w:rsidRPr="00C20A9F">
              <w:rPr>
                <w:sz w:val="20"/>
                <w:szCs w:val="20"/>
              </w:rPr>
              <w:t>Martedi</w:t>
            </w:r>
            <w:proofErr w:type="spellEnd"/>
            <w:r w:rsidRPr="00C20A9F">
              <w:rPr>
                <w:sz w:val="20"/>
                <w:szCs w:val="20"/>
              </w:rPr>
              <w:t xml:space="preserve"> e </w:t>
            </w:r>
            <w:proofErr w:type="gramStart"/>
            <w:r w:rsidRPr="00C20A9F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ercoledì</w:t>
            </w:r>
            <w:proofErr w:type="gramEnd"/>
            <w:r>
              <w:rPr>
                <w:sz w:val="20"/>
                <w:szCs w:val="20"/>
              </w:rPr>
              <w:t xml:space="preserve"> dalle 14:00 alle 18</w:t>
            </w:r>
            <w:r w:rsidRPr="00C20A9F">
              <w:rPr>
                <w:sz w:val="20"/>
                <w:szCs w:val="20"/>
              </w:rPr>
              <w:t>:00 previo appuntamento</w:t>
            </w:r>
          </w:p>
        </w:tc>
        <w:tc>
          <w:tcPr>
            <w:tcW w:w="3209" w:type="dxa"/>
            <w:gridSpan w:val="3"/>
          </w:tcPr>
          <w:p w14:paraId="1FD31D23" w14:textId="77777777" w:rsidR="00C20A9F" w:rsidRPr="00C20A9F" w:rsidRDefault="00000000">
            <w:pPr>
              <w:rPr>
                <w:sz w:val="20"/>
                <w:szCs w:val="20"/>
              </w:rPr>
            </w:pPr>
            <w:hyperlink r:id="rId9" w:history="1">
              <w:r w:rsidR="00C20A9F" w:rsidRPr="00C20A9F">
                <w:rPr>
                  <w:rStyle w:val="Collegamentoipertestuale"/>
                  <w:color w:val="auto"/>
                  <w:sz w:val="20"/>
                  <w:szCs w:val="20"/>
                </w:rPr>
                <w:t>alambert@unicz.it</w:t>
              </w:r>
            </w:hyperlink>
          </w:p>
          <w:p w14:paraId="01117A5F" w14:textId="77777777" w:rsidR="00C20A9F" w:rsidRDefault="00C20A9F">
            <w:pPr>
              <w:rPr>
                <w:sz w:val="20"/>
              </w:rPr>
            </w:pPr>
            <w:proofErr w:type="spellStart"/>
            <w:r w:rsidRPr="00C20A9F">
              <w:rPr>
                <w:sz w:val="20"/>
              </w:rPr>
              <w:t>cell</w:t>
            </w:r>
            <w:proofErr w:type="spellEnd"/>
            <w:r w:rsidRPr="00C20A9F">
              <w:rPr>
                <w:sz w:val="20"/>
              </w:rPr>
              <w:t xml:space="preserve"> 3474807923</w:t>
            </w:r>
          </w:p>
          <w:p w14:paraId="169039E6" w14:textId="77777777" w:rsidR="00C20A9F" w:rsidRPr="00C20A9F" w:rsidRDefault="00C20A9F">
            <w:pPr>
              <w:rPr>
                <w:sz w:val="20"/>
              </w:rPr>
            </w:pPr>
            <w:r w:rsidRPr="00C20A9F">
              <w:rPr>
                <w:sz w:val="20"/>
              </w:rPr>
              <w:t xml:space="preserve">Laboratorio Microbiologia A.O.U Dulbecco </w:t>
            </w:r>
            <w:r w:rsidRPr="00C20A9F">
              <w:rPr>
                <w:color w:val="000000"/>
                <w:sz w:val="20"/>
                <w:szCs w:val="20"/>
              </w:rPr>
              <w:t>Policlinico Universitario di Germaneto</w:t>
            </w:r>
          </w:p>
          <w:p w14:paraId="3609E68D" w14:textId="77777777" w:rsidR="00C20A9F" w:rsidRPr="00C20A9F" w:rsidRDefault="00C20A9F">
            <w:pPr>
              <w:rPr>
                <w:sz w:val="20"/>
                <w:szCs w:val="20"/>
              </w:rPr>
            </w:pPr>
          </w:p>
        </w:tc>
      </w:tr>
      <w:tr w:rsidR="00E63E91" w14:paraId="484E4483" w14:textId="77777777">
        <w:tc>
          <w:tcPr>
            <w:tcW w:w="9067" w:type="dxa"/>
            <w:gridSpan w:val="3"/>
          </w:tcPr>
          <w:p w14:paraId="579A93D4" w14:textId="77777777" w:rsidR="00E63E91" w:rsidRDefault="00C20A9F">
            <w:r>
              <w:t>Ciascun docente riceve gli studenti concordando un appuntamento</w:t>
            </w:r>
          </w:p>
        </w:tc>
        <w:tc>
          <w:tcPr>
            <w:tcW w:w="284" w:type="dxa"/>
          </w:tcPr>
          <w:p w14:paraId="60260B8C" w14:textId="77777777" w:rsidR="00E63E91" w:rsidRDefault="00E63E91"/>
        </w:tc>
        <w:tc>
          <w:tcPr>
            <w:tcW w:w="277" w:type="dxa"/>
          </w:tcPr>
          <w:p w14:paraId="2E95EA67" w14:textId="77777777" w:rsidR="00E63E91" w:rsidRDefault="00E63E91"/>
        </w:tc>
      </w:tr>
    </w:tbl>
    <w:p w14:paraId="7DA74049" w14:textId="77777777" w:rsidR="00E63E91" w:rsidRDefault="00E63E91"/>
    <w:sectPr w:rsidR="00E63E91" w:rsidSect="00E63E9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115972"/>
    <w:multiLevelType w:val="multilevel"/>
    <w:tmpl w:val="E5324C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486892"/>
    <w:multiLevelType w:val="hybridMultilevel"/>
    <w:tmpl w:val="B7BADE1E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61A364DB"/>
    <w:multiLevelType w:val="hybridMultilevel"/>
    <w:tmpl w:val="C8364D4E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67EC178C"/>
    <w:multiLevelType w:val="multilevel"/>
    <w:tmpl w:val="29BC6A64"/>
    <w:lvl w:ilvl="0">
      <w:numFmt w:val="bullet"/>
      <w:lvlText w:val="-"/>
      <w:lvlJc w:val="left"/>
      <w:pPr>
        <w:ind w:left="108" w:hanging="105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816" w:hanging="341"/>
      </w:pPr>
      <w:rPr>
        <w:rFonts w:ascii="Courier New" w:eastAsia="Courier New" w:hAnsi="Courier New" w:cs="Courier New"/>
      </w:rPr>
    </w:lvl>
    <w:lvl w:ilvl="2">
      <w:numFmt w:val="bullet"/>
      <w:lvlText w:val="•"/>
      <w:lvlJc w:val="left"/>
      <w:pPr>
        <w:ind w:left="1489" w:hanging="341"/>
      </w:pPr>
    </w:lvl>
    <w:lvl w:ilvl="3">
      <w:numFmt w:val="bullet"/>
      <w:lvlText w:val="•"/>
      <w:lvlJc w:val="left"/>
      <w:pPr>
        <w:ind w:left="2158" w:hanging="340"/>
      </w:pPr>
    </w:lvl>
    <w:lvl w:ilvl="4">
      <w:numFmt w:val="bullet"/>
      <w:lvlText w:val="•"/>
      <w:lvlJc w:val="left"/>
      <w:pPr>
        <w:ind w:left="2827" w:hanging="341"/>
      </w:pPr>
    </w:lvl>
    <w:lvl w:ilvl="5">
      <w:numFmt w:val="bullet"/>
      <w:lvlText w:val="•"/>
      <w:lvlJc w:val="left"/>
      <w:pPr>
        <w:ind w:left="3496" w:hanging="341"/>
      </w:pPr>
    </w:lvl>
    <w:lvl w:ilvl="6">
      <w:numFmt w:val="bullet"/>
      <w:lvlText w:val="•"/>
      <w:lvlJc w:val="left"/>
      <w:pPr>
        <w:ind w:left="4165" w:hanging="341"/>
      </w:pPr>
    </w:lvl>
    <w:lvl w:ilvl="7">
      <w:numFmt w:val="bullet"/>
      <w:lvlText w:val="•"/>
      <w:lvlJc w:val="left"/>
      <w:pPr>
        <w:ind w:left="4834" w:hanging="341"/>
      </w:pPr>
    </w:lvl>
    <w:lvl w:ilvl="8">
      <w:numFmt w:val="bullet"/>
      <w:lvlText w:val="•"/>
      <w:lvlJc w:val="left"/>
      <w:pPr>
        <w:ind w:left="5503" w:hanging="341"/>
      </w:pPr>
    </w:lvl>
  </w:abstractNum>
  <w:num w:numId="1" w16cid:durableId="786698485">
    <w:abstractNumId w:val="0"/>
  </w:num>
  <w:num w:numId="2" w16cid:durableId="1945116669">
    <w:abstractNumId w:val="1"/>
  </w:num>
  <w:num w:numId="3" w16cid:durableId="386030378">
    <w:abstractNumId w:val="2"/>
  </w:num>
  <w:num w:numId="4" w16cid:durableId="875461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91"/>
    <w:rsid w:val="001B4DD4"/>
    <w:rsid w:val="001F31FC"/>
    <w:rsid w:val="003C06F5"/>
    <w:rsid w:val="003D4752"/>
    <w:rsid w:val="004C36BA"/>
    <w:rsid w:val="00720C0D"/>
    <w:rsid w:val="008D4FF6"/>
    <w:rsid w:val="00907201"/>
    <w:rsid w:val="009D5E96"/>
    <w:rsid w:val="00C20A9F"/>
    <w:rsid w:val="00C33924"/>
    <w:rsid w:val="00C33D60"/>
    <w:rsid w:val="00C9737A"/>
    <w:rsid w:val="00E4666C"/>
    <w:rsid w:val="00E63E91"/>
    <w:rsid w:val="00FD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C3FE"/>
  <w15:docId w15:val="{84E430CE-1CB8-4AEC-9594-D29CA5CC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3E91"/>
  </w:style>
  <w:style w:type="paragraph" w:styleId="Titolo1">
    <w:name w:val="heading 1"/>
    <w:basedOn w:val="Normale"/>
    <w:next w:val="Normale"/>
    <w:link w:val="Titolo1Carattere"/>
    <w:uiPriority w:val="9"/>
    <w:qFormat/>
    <w:rsid w:val="00FB1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1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1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1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1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1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1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1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1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63E91"/>
  </w:style>
  <w:style w:type="table" w:customStyle="1" w:styleId="TableNormal">
    <w:name w:val="Table Normal"/>
    <w:rsid w:val="00E63E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B1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B1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1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1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17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17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17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17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17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171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FB1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1"/>
    <w:next w:val="Normale1"/>
    <w:link w:val="SottotitoloCarattere"/>
    <w:rsid w:val="00E63E91"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1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1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17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17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17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1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17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171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B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9D762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"/>
    <w:rsid w:val="00E63E9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E63E9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E63E9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E63E9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E63E9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0C0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F31FC"/>
    <w:pPr>
      <w:widowControl w:val="0"/>
      <w:spacing w:after="0" w:line="240" w:lineRule="auto"/>
      <w:ind w:left="108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C20A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russo@unicz.it" TargetMode="External"/><Relationship Id="rId3" Type="http://schemas.openxmlformats.org/officeDocument/2006/relationships/styles" Target="styles.xml"/><Relationship Id="rId7" Type="http://schemas.openxmlformats.org/officeDocument/2006/relationships/hyperlink" Target="mailto:bianco@unicz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ambert@unicz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U/r1WGt4OChm+Zc6THN+SJEpfQ==">CgMxLjA4AHIhMVRTdVZWbGU0NHRYbVROcTVfUnQtMW1IWWFFbnFfT0lj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Simeone</dc:creator>
  <cp:lastModifiedBy>Infermieristica Unicz</cp:lastModifiedBy>
  <cp:revision>3</cp:revision>
  <dcterms:created xsi:type="dcterms:W3CDTF">2026-05-21T07:57:00Z</dcterms:created>
  <dcterms:modified xsi:type="dcterms:W3CDTF">2026-08-06T13:13:00Z</dcterms:modified>
</cp:coreProperties>
</file>